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267F6A7"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D564E3">
        <w:rPr>
          <w:rFonts w:ascii="Arial" w:hAnsi="Arial" w:cs="Arial"/>
          <w:b/>
          <w:bCs/>
          <w:sz w:val="24"/>
        </w:rPr>
        <w:t>1</w:t>
      </w:r>
      <w:r w:rsidR="0078054D">
        <w:rPr>
          <w:rFonts w:ascii="Arial" w:hAnsi="Arial" w:cs="Arial"/>
          <w:b/>
          <w:bCs/>
          <w:sz w:val="24"/>
        </w:rPr>
        <w:t>0</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00F22D9E" w:rsidRPr="00F22D9E">
        <w:rPr>
          <w:rFonts w:ascii="Arial" w:hAnsi="Arial" w:cs="Arial"/>
          <w:b/>
          <w:bCs/>
          <w:sz w:val="24"/>
        </w:rPr>
        <w:t>R1-220</w:t>
      </w:r>
      <w:r w:rsidR="0062435B">
        <w:rPr>
          <w:rFonts w:ascii="Arial" w:hAnsi="Arial" w:cs="Arial"/>
          <w:b/>
          <w:bCs/>
          <w:sz w:val="24"/>
        </w:rPr>
        <w:t>6817</w:t>
      </w:r>
    </w:p>
    <w:p w14:paraId="0DDD9E9D" w14:textId="21661BE0" w:rsidR="00A968BE" w:rsidRDefault="00D25981" w:rsidP="00524D56">
      <w:pPr>
        <w:tabs>
          <w:tab w:val="center" w:pos="4536"/>
          <w:tab w:val="right" w:pos="9072"/>
        </w:tabs>
        <w:spacing w:line="276" w:lineRule="auto"/>
        <w:rPr>
          <w:rFonts w:ascii="Arial" w:eastAsia="MS Mincho" w:hAnsi="Arial" w:cs="Arial"/>
          <w:b/>
          <w:bCs/>
          <w:sz w:val="24"/>
          <w:lang w:eastAsia="ja-JP"/>
        </w:rPr>
      </w:pPr>
      <w:r w:rsidRPr="00D25981">
        <w:rPr>
          <w:rFonts w:ascii="Arial" w:eastAsia="MS Mincho" w:hAnsi="Arial" w:cs="Arial"/>
          <w:b/>
          <w:bCs/>
          <w:sz w:val="24"/>
          <w:lang w:eastAsia="ja-JP"/>
        </w:rPr>
        <w:t>Toulouse, France,</w:t>
      </w:r>
      <w:r w:rsidR="00524D56" w:rsidRPr="005C7597">
        <w:rPr>
          <w:rFonts w:ascii="Arial" w:eastAsia="MS Mincho" w:hAnsi="Arial" w:cs="Arial"/>
          <w:b/>
          <w:bCs/>
          <w:sz w:val="24"/>
          <w:lang w:eastAsia="ja-JP"/>
        </w:rPr>
        <w:t xml:space="preserve"> </w:t>
      </w:r>
      <w:r w:rsidR="00A57088" w:rsidRPr="00A57088">
        <w:rPr>
          <w:rFonts w:ascii="Arial" w:hAnsi="Arial" w:cs="Arial"/>
          <w:b/>
          <w:bCs/>
          <w:sz w:val="24"/>
        </w:rPr>
        <w:t>August 22</w:t>
      </w:r>
      <w:r w:rsidR="00A57088" w:rsidRPr="00A57088">
        <w:rPr>
          <w:rFonts w:ascii="Arial" w:hAnsi="Arial" w:cs="Arial"/>
          <w:b/>
          <w:bCs/>
          <w:sz w:val="24"/>
          <w:vertAlign w:val="superscript"/>
        </w:rPr>
        <w:t>nd</w:t>
      </w:r>
      <w:r w:rsidR="00A57088" w:rsidRPr="00A57088">
        <w:rPr>
          <w:rFonts w:ascii="Arial" w:hAnsi="Arial" w:cs="Arial"/>
          <w:b/>
          <w:bCs/>
          <w:sz w:val="24"/>
        </w:rPr>
        <w:t xml:space="preserve"> – 26</w:t>
      </w:r>
      <w:r w:rsidR="00A57088" w:rsidRPr="00A57088">
        <w:rPr>
          <w:rFonts w:ascii="Arial" w:hAnsi="Arial" w:cs="Arial"/>
          <w:b/>
          <w:bCs/>
          <w:sz w:val="24"/>
          <w:vertAlign w:val="superscript"/>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28A011C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F22D9E">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DD6B7B2"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22D9E" w:rsidRPr="00F22D9E">
        <w:rPr>
          <w:rFonts w:ascii="Arial" w:hAnsi="Arial"/>
          <w:sz w:val="24"/>
          <w:lang w:val="en-US"/>
        </w:rPr>
        <w:t xml:space="preserve">Views on UL precoding indication for </w:t>
      </w:r>
      <w:proofErr w:type="spellStart"/>
      <w:r w:rsidR="00F22D9E" w:rsidRPr="00F22D9E">
        <w:rPr>
          <w:rFonts w:ascii="Arial" w:hAnsi="Arial"/>
          <w:sz w:val="24"/>
          <w:lang w:val="en-US"/>
        </w:rPr>
        <w:t>STxMP</w:t>
      </w:r>
      <w:proofErr w:type="spellEnd"/>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1"/>
        <w:spacing w:before="0" w:after="60"/>
        <w:jc w:val="both"/>
        <w:rPr>
          <w:lang w:val="en-US"/>
        </w:rPr>
      </w:pPr>
      <w:r>
        <w:rPr>
          <w:lang w:val="en-US"/>
        </w:rPr>
        <w:t>Introduction</w:t>
      </w:r>
    </w:p>
    <w:p w14:paraId="498EFA35" w14:textId="6D03C55E" w:rsidR="004133C6" w:rsidRPr="004636FE" w:rsidRDefault="004133C6" w:rsidP="005C36AB">
      <w:pPr>
        <w:pStyle w:val="0Maintext"/>
        <w:spacing w:after="60" w:afterAutospacing="0"/>
        <w:rPr>
          <w:lang w:val="en-US"/>
        </w:rPr>
      </w:pPr>
      <w:r w:rsidRPr="004636FE">
        <w:rPr>
          <w:lang w:val="en-US"/>
        </w:rPr>
        <w:t xml:space="preserve">The Rel.18 WID [1] includes the following objectives regarding the </w:t>
      </w:r>
      <w:r w:rsidR="00B4643E">
        <w:rPr>
          <w:lang w:val="en-US"/>
        </w:rPr>
        <w:t xml:space="preserve">uplink precoding indication for </w:t>
      </w:r>
      <w:proofErr w:type="spellStart"/>
      <w:r w:rsidR="00B4643E">
        <w:rPr>
          <w:lang w:val="en-US"/>
        </w:rPr>
        <w:t>STxMP</w:t>
      </w:r>
      <w:proofErr w:type="spellEnd"/>
      <w:r w:rsidR="00B4643E">
        <w:rPr>
          <w:lang w:val="en-US"/>
        </w:rPr>
        <w:t xml:space="preserve"> (simultaneous transmission with multi-panel)</w:t>
      </w:r>
      <w:r w:rsidRPr="004636FE">
        <w:rPr>
          <w:lang w:val="en-US"/>
        </w:rPr>
        <w:t>.</w:t>
      </w:r>
    </w:p>
    <w:tbl>
      <w:tblPr>
        <w:tblStyle w:val="a7"/>
        <w:tblW w:w="0" w:type="auto"/>
        <w:tblLook w:val="04A0" w:firstRow="1" w:lastRow="0" w:firstColumn="1" w:lastColumn="0" w:noHBand="0" w:noVBand="1"/>
      </w:tblPr>
      <w:tblGrid>
        <w:gridCol w:w="9629"/>
      </w:tblGrid>
      <w:tr w:rsidR="004133C6" w:rsidRPr="000674BC" w14:paraId="536347DE" w14:textId="77777777" w:rsidTr="004133C6">
        <w:tc>
          <w:tcPr>
            <w:tcW w:w="9629" w:type="dxa"/>
          </w:tcPr>
          <w:p w14:paraId="423E70B1" w14:textId="77777777" w:rsidR="00961805" w:rsidRPr="00961805" w:rsidRDefault="00961805" w:rsidP="0052173C">
            <w:pPr>
              <w:numPr>
                <w:ilvl w:val="0"/>
                <w:numId w:val="42"/>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0760379" w14:textId="77777777" w:rsidR="00961805" w:rsidRPr="00961805" w:rsidRDefault="00961805" w:rsidP="0052173C">
            <w:pPr>
              <w:numPr>
                <w:ilvl w:val="1"/>
                <w:numId w:val="3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14:paraId="7A703C9A" w14:textId="77777777" w:rsidR="00961805" w:rsidRPr="00961805" w:rsidRDefault="00961805" w:rsidP="0052173C">
            <w:pPr>
              <w:numPr>
                <w:ilvl w:val="2"/>
                <w:numId w:val="40"/>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 xml:space="preserve">The total number of layers is up to four across all </w:t>
            </w:r>
            <w:proofErr w:type="gramStart"/>
            <w:r w:rsidRPr="00961805">
              <w:rPr>
                <w:rFonts w:eastAsia="SimSun"/>
                <w:bCs/>
                <w:sz w:val="20"/>
                <w:lang w:val="en-US" w:eastAsia="en-GB"/>
              </w:rPr>
              <w:t xml:space="preserve">panels and total number of </w:t>
            </w:r>
            <w:proofErr w:type="spellStart"/>
            <w:r w:rsidRPr="00961805">
              <w:rPr>
                <w:rFonts w:eastAsia="SimSun"/>
                <w:bCs/>
                <w:sz w:val="20"/>
                <w:lang w:val="en-US" w:eastAsia="en-GB"/>
              </w:rPr>
              <w:t>codewords</w:t>
            </w:r>
            <w:proofErr w:type="spellEnd"/>
            <w:r w:rsidRPr="00961805">
              <w:rPr>
                <w:rFonts w:eastAsia="SimSun"/>
                <w:bCs/>
                <w:sz w:val="20"/>
                <w:lang w:val="en-US" w:eastAsia="en-GB"/>
              </w:rPr>
              <w:t xml:space="preserve"> is up to two across all panels, considering single DCI</w:t>
            </w:r>
            <w:proofErr w:type="gramEnd"/>
            <w:r w:rsidRPr="00961805">
              <w:rPr>
                <w:rFonts w:eastAsia="SimSun"/>
                <w:bCs/>
                <w:sz w:val="20"/>
                <w:lang w:val="en-US" w:eastAsia="en-GB"/>
              </w:rPr>
              <w:t xml:space="preserve"> and multi-DCI based multi-TRP operation.</w:t>
            </w:r>
          </w:p>
          <w:p w14:paraId="3ED1E5B1" w14:textId="77777777" w:rsidR="00961805" w:rsidRPr="00961805" w:rsidRDefault="00961805" w:rsidP="0052173C">
            <w:pPr>
              <w:numPr>
                <w:ilvl w:val="1"/>
                <w:numId w:val="39"/>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14:paraId="0502B195" w14:textId="75D1147D" w:rsidR="004133C6" w:rsidRPr="000674BC" w:rsidRDefault="00961805" w:rsidP="0052173C">
            <w:pPr>
              <w:numPr>
                <w:ilvl w:val="2"/>
                <w:numId w:val="41"/>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14:paraId="5FF2F81A" w14:textId="77777777" w:rsidR="004133C6" w:rsidRDefault="004133C6" w:rsidP="005C36AB">
      <w:pPr>
        <w:pStyle w:val="0Maintext"/>
        <w:spacing w:after="60" w:afterAutospacing="0"/>
        <w:rPr>
          <w:lang w:val="en-US"/>
        </w:rPr>
      </w:pPr>
    </w:p>
    <w:p w14:paraId="2DFED4C2" w14:textId="4EAEE8BD"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B4643E">
        <w:rPr>
          <w:lang w:val="en-US"/>
        </w:rPr>
        <w:t xml:space="preserve">UL precoding indication for </w:t>
      </w:r>
      <w:proofErr w:type="spellStart"/>
      <w:r w:rsidR="00B4643E">
        <w:rPr>
          <w:lang w:val="en-US"/>
        </w:rPr>
        <w:t>STxMP</w:t>
      </w:r>
      <w:proofErr w:type="spellEnd"/>
      <w:r>
        <w:rPr>
          <w:lang w:val="en-US"/>
        </w:rPr>
        <w:t>.</w:t>
      </w:r>
      <w:r w:rsidRPr="00294474">
        <w:rPr>
          <w:lang w:val="en-US"/>
        </w:rPr>
        <w:t xml:space="preserve"> </w:t>
      </w:r>
    </w:p>
    <w:p w14:paraId="2434F410" w14:textId="39322BD3" w:rsidR="005C36AB" w:rsidRDefault="005C36AB" w:rsidP="005C36AB">
      <w:pPr>
        <w:pStyle w:val="0Maintext"/>
        <w:spacing w:after="60" w:afterAutospacing="0"/>
        <w:rPr>
          <w:lang w:val="en-US"/>
        </w:rPr>
      </w:pPr>
    </w:p>
    <w:p w14:paraId="32824A17" w14:textId="17CFCD7B" w:rsidR="00850596" w:rsidRDefault="00FE3D51" w:rsidP="00E42A2F">
      <w:pPr>
        <w:pStyle w:val="1"/>
        <w:spacing w:before="0" w:after="60"/>
        <w:ind w:left="792" w:hanging="792"/>
        <w:rPr>
          <w:lang w:val="en-US"/>
        </w:rPr>
      </w:pPr>
      <w:r>
        <w:rPr>
          <w:lang w:val="en-US"/>
        </w:rPr>
        <w:t xml:space="preserve">Discussion on supporting </w:t>
      </w:r>
      <w:proofErr w:type="spellStart"/>
      <w:r>
        <w:rPr>
          <w:lang w:val="en-US"/>
        </w:rPr>
        <w:t>STxMP</w:t>
      </w:r>
      <w:proofErr w:type="spellEnd"/>
      <w:r w:rsidR="00A07955">
        <w:rPr>
          <w:lang w:val="en-US"/>
        </w:rPr>
        <w:t xml:space="preserve"> (STx2P)</w:t>
      </w:r>
    </w:p>
    <w:p w14:paraId="7EB23B7F" w14:textId="76E650C6" w:rsidR="00EF46E6" w:rsidRDefault="00732339" w:rsidP="006F2959">
      <w:pPr>
        <w:pStyle w:val="0Maintext"/>
        <w:rPr>
          <w:lang w:val="en-US" w:eastAsia="ko-KR"/>
        </w:rPr>
      </w:pPr>
      <w:r>
        <w:rPr>
          <w:lang w:val="en-US" w:eastAsia="ko-KR"/>
        </w:rPr>
        <w:t xml:space="preserve">Regarding WID for </w:t>
      </w:r>
      <w:r w:rsidR="00131559">
        <w:rPr>
          <w:rFonts w:hint="eastAsia"/>
          <w:lang w:val="en-US" w:eastAsia="ko-KR"/>
        </w:rPr>
        <w:t>Rel-18</w:t>
      </w:r>
      <w:r>
        <w:rPr>
          <w:lang w:val="en-US" w:eastAsia="ko-KR"/>
        </w:rPr>
        <w:t xml:space="preserve">, RAN1 </w:t>
      </w:r>
      <w:r w:rsidR="00BD6E98">
        <w:rPr>
          <w:lang w:val="en-US" w:eastAsia="ko-KR"/>
        </w:rPr>
        <w:t>has been</w:t>
      </w:r>
      <w:r>
        <w:rPr>
          <w:lang w:val="en-US" w:eastAsia="ko-KR"/>
        </w:rPr>
        <w:t xml:space="preserve"> study</w:t>
      </w:r>
      <w:r w:rsidR="00BD6E98">
        <w:rPr>
          <w:lang w:val="en-US" w:eastAsia="ko-KR"/>
        </w:rPr>
        <w:t>ing</w:t>
      </w:r>
      <w:r>
        <w:rPr>
          <w:lang w:val="en-US" w:eastAsia="ko-KR"/>
        </w:rPr>
        <w:t xml:space="preserve"> and </w:t>
      </w:r>
      <w:r w:rsidR="00BD6E98">
        <w:rPr>
          <w:lang w:val="en-US" w:eastAsia="ko-KR"/>
        </w:rPr>
        <w:t xml:space="preserve">is </w:t>
      </w:r>
      <w:r>
        <w:rPr>
          <w:lang w:val="en-US" w:eastAsia="ko-KR"/>
        </w:rPr>
        <w:t>discuss</w:t>
      </w:r>
      <w:r w:rsidR="00BD6E98">
        <w:rPr>
          <w:lang w:val="en-US" w:eastAsia="ko-KR"/>
        </w:rPr>
        <w:t>ing</w:t>
      </w:r>
      <w:r>
        <w:rPr>
          <w:lang w:val="en-US" w:eastAsia="ko-KR"/>
        </w:rPr>
        <w:t xml:space="preserve"> how to support simultaneous transmission with </w:t>
      </w:r>
      <w:proofErr w:type="gramStart"/>
      <w:r>
        <w:rPr>
          <w:lang w:val="en-US" w:eastAsia="ko-KR"/>
        </w:rPr>
        <w:t>2</w:t>
      </w:r>
      <w:proofErr w:type="gramEnd"/>
      <w:r>
        <w:rPr>
          <w:lang w:val="en-US" w:eastAsia="ko-KR"/>
        </w:rPr>
        <w:t xml:space="preserve"> panels (STx2P). </w:t>
      </w:r>
      <w:r w:rsidR="007767B5">
        <w:rPr>
          <w:lang w:val="en-US" w:eastAsia="ko-KR"/>
        </w:rPr>
        <w:t>The main purpose</w:t>
      </w:r>
      <w:r w:rsidR="00A07955">
        <w:rPr>
          <w:lang w:val="en-US" w:eastAsia="ko-KR"/>
        </w:rPr>
        <w:t>s and goals</w:t>
      </w:r>
      <w:r w:rsidR="007767B5">
        <w:rPr>
          <w:lang w:val="en-US" w:eastAsia="ko-KR"/>
        </w:rPr>
        <w:t xml:space="preserve"> of simultaneous transmission </w:t>
      </w:r>
      <w:r w:rsidR="00A07955">
        <w:rPr>
          <w:lang w:val="en-US" w:eastAsia="ko-KR"/>
        </w:rPr>
        <w:t>are</w:t>
      </w:r>
      <w:r w:rsidR="007767B5">
        <w:rPr>
          <w:lang w:val="en-US" w:eastAsia="ko-KR"/>
        </w:rPr>
        <w:t xml:space="preserve"> </w:t>
      </w:r>
      <w:r w:rsidR="00A07955" w:rsidRPr="00A07955">
        <w:rPr>
          <w:lang w:val="en-US" w:eastAsia="ko-KR"/>
        </w:rPr>
        <w:t>higher UL throughput/reliability</w:t>
      </w:r>
      <w:r w:rsidR="00A07955">
        <w:rPr>
          <w:lang w:val="en-US" w:eastAsia="ko-KR"/>
        </w:rPr>
        <w:t xml:space="preserve">. </w:t>
      </w:r>
      <w:r w:rsidR="00A07955" w:rsidRPr="00A07955">
        <w:rPr>
          <w:lang w:val="en-US" w:eastAsia="ko-KR"/>
        </w:rPr>
        <w:t xml:space="preserve"> </w:t>
      </w:r>
      <w:r w:rsidR="00A07955">
        <w:rPr>
          <w:lang w:val="en-US" w:eastAsia="ko-KR"/>
        </w:rPr>
        <w:t xml:space="preserve">Before determining which possible schemes for STx2P </w:t>
      </w:r>
      <w:proofErr w:type="gramStart"/>
      <w:r w:rsidR="00A07955">
        <w:rPr>
          <w:lang w:val="en-US" w:eastAsia="ko-KR"/>
        </w:rPr>
        <w:t>can be supported</w:t>
      </w:r>
      <w:proofErr w:type="gramEnd"/>
      <w:r w:rsidR="00A07955">
        <w:rPr>
          <w:lang w:val="en-US" w:eastAsia="ko-KR"/>
        </w:rPr>
        <w:t>, we need to justify the performance gain and benefit with STx2P. If per-panel max power is possible</w:t>
      </w:r>
      <w:r w:rsidR="00BD2762">
        <w:rPr>
          <w:lang w:val="en-US" w:eastAsia="ko-KR"/>
        </w:rPr>
        <w:t xml:space="preserve"> with each PA and RF chain for each panel</w:t>
      </w:r>
      <w:r w:rsidR="00A07955">
        <w:rPr>
          <w:lang w:val="en-US" w:eastAsia="ko-KR"/>
        </w:rPr>
        <w:t xml:space="preserve">, the performance enhancement is obvious because total transmission power </w:t>
      </w:r>
      <w:proofErr w:type="gramStart"/>
      <w:r w:rsidR="00A07955">
        <w:rPr>
          <w:lang w:val="en-US" w:eastAsia="ko-KR"/>
        </w:rPr>
        <w:t>would be doubled</w:t>
      </w:r>
      <w:proofErr w:type="gramEnd"/>
      <w:r w:rsidR="00A07955">
        <w:rPr>
          <w:lang w:val="en-US" w:eastAsia="ko-KR"/>
        </w:rPr>
        <w:t xml:space="preserve">. However, this power assumption </w:t>
      </w:r>
      <w:r w:rsidR="00BD2762">
        <w:rPr>
          <w:lang w:val="en-US" w:eastAsia="ko-KR"/>
        </w:rPr>
        <w:t>can be</w:t>
      </w:r>
      <w:r w:rsidR="00A07955">
        <w:rPr>
          <w:lang w:val="en-US" w:eastAsia="ko-KR"/>
        </w:rPr>
        <w:t xml:space="preserve"> controversial</w:t>
      </w:r>
      <w:r w:rsidR="00FC63A9">
        <w:rPr>
          <w:lang w:val="en-US" w:eastAsia="ko-KR"/>
        </w:rPr>
        <w:t>.</w:t>
      </w:r>
      <w:r w:rsidR="004C0AB1">
        <w:rPr>
          <w:lang w:val="en-US" w:eastAsia="ko-KR"/>
        </w:rPr>
        <w:t xml:space="preserve"> </w:t>
      </w:r>
      <w:r w:rsidR="00FC63A9">
        <w:rPr>
          <w:lang w:val="en-US" w:eastAsia="ko-KR"/>
        </w:rPr>
        <w:t>B</w:t>
      </w:r>
      <w:r w:rsidR="004C0AB1">
        <w:rPr>
          <w:lang w:val="en-US" w:eastAsia="ko-KR"/>
        </w:rPr>
        <w:t xml:space="preserve">ecause </w:t>
      </w:r>
      <w:r w:rsidR="00FC63A9">
        <w:rPr>
          <w:lang w:val="en-US" w:eastAsia="ko-KR"/>
        </w:rPr>
        <w:t xml:space="preserve">of </w:t>
      </w:r>
      <w:r w:rsidR="00BD2762">
        <w:rPr>
          <w:lang w:val="en-US" w:eastAsia="ko-KR"/>
        </w:rPr>
        <w:t xml:space="preserve">several reasons (e.g. </w:t>
      </w:r>
      <w:r w:rsidR="00FC63A9">
        <w:rPr>
          <w:lang w:val="en-US" w:eastAsia="ko-KR"/>
        </w:rPr>
        <w:t>different UE architectures</w:t>
      </w:r>
      <w:r w:rsidR="00BD2762">
        <w:rPr>
          <w:lang w:val="en-US" w:eastAsia="ko-KR"/>
        </w:rPr>
        <w:t>,</w:t>
      </w:r>
      <w:r w:rsidR="00FC63A9">
        <w:rPr>
          <w:lang w:val="en-US" w:eastAsia="ko-KR"/>
        </w:rPr>
        <w:t xml:space="preserve"> power classes</w:t>
      </w:r>
      <w:r w:rsidR="00BD2762">
        <w:rPr>
          <w:lang w:val="en-US" w:eastAsia="ko-KR"/>
        </w:rPr>
        <w:t>,</w:t>
      </w:r>
      <w:r w:rsidR="00FC63A9">
        <w:rPr>
          <w:lang w:val="en-US" w:eastAsia="ko-KR"/>
        </w:rPr>
        <w:t xml:space="preserve"> regulation</w:t>
      </w:r>
      <w:r w:rsidR="00BD2762">
        <w:rPr>
          <w:lang w:val="en-US" w:eastAsia="ko-KR"/>
        </w:rPr>
        <w:t>,</w:t>
      </w:r>
      <w:r w:rsidR="00FC63A9">
        <w:rPr>
          <w:lang w:val="en-US" w:eastAsia="ko-KR"/>
        </w:rPr>
        <w:t xml:space="preserve"> </w:t>
      </w:r>
      <w:r w:rsidR="00BD2762">
        <w:rPr>
          <w:lang w:val="en-US" w:eastAsia="ko-KR"/>
        </w:rPr>
        <w:t xml:space="preserve">doubled UE power consumption problem </w:t>
      </w:r>
      <w:r w:rsidR="0095100C">
        <w:rPr>
          <w:lang w:val="en-US" w:eastAsia="ko-KR"/>
        </w:rPr>
        <w:t>etc.</w:t>
      </w:r>
      <w:bookmarkStart w:id="2" w:name="_GoBack"/>
      <w:bookmarkEnd w:id="2"/>
      <w:r w:rsidR="00BD2762">
        <w:rPr>
          <w:lang w:val="en-US" w:eastAsia="ko-KR"/>
        </w:rPr>
        <w:t>)</w:t>
      </w:r>
      <w:r w:rsidR="00FC63A9">
        <w:rPr>
          <w:lang w:val="en-US" w:eastAsia="ko-KR"/>
        </w:rPr>
        <w:t>, opponents of per-panel max power argue</w:t>
      </w:r>
      <w:r w:rsidR="00BD2762">
        <w:rPr>
          <w:lang w:val="en-US" w:eastAsia="ko-KR"/>
        </w:rPr>
        <w:t>d</w:t>
      </w:r>
      <w:r w:rsidR="00FC63A9">
        <w:rPr>
          <w:lang w:val="en-US" w:eastAsia="ko-KR"/>
        </w:rPr>
        <w:t xml:space="preserve"> that </w:t>
      </w:r>
      <w:r w:rsidR="004C0AB1">
        <w:rPr>
          <w:lang w:val="en-US" w:eastAsia="ko-KR"/>
        </w:rPr>
        <w:t>the total transmission power would be maintained</w:t>
      </w:r>
      <w:r w:rsidR="00FC63A9">
        <w:rPr>
          <w:lang w:val="en-US" w:eastAsia="ko-KR"/>
        </w:rPr>
        <w:t xml:space="preserve"> and total power should be shared for both panels</w:t>
      </w:r>
      <w:r w:rsidR="004C0AB1">
        <w:rPr>
          <w:lang w:val="en-US" w:eastAsia="ko-KR"/>
        </w:rPr>
        <w:t>.</w:t>
      </w:r>
      <w:r w:rsidR="00A07955">
        <w:rPr>
          <w:lang w:val="en-US" w:eastAsia="ko-KR"/>
        </w:rPr>
        <w:t xml:space="preserve"> </w:t>
      </w:r>
      <w:r w:rsidR="004C0AB1">
        <w:rPr>
          <w:lang w:val="en-US" w:eastAsia="ko-KR"/>
        </w:rPr>
        <w:t xml:space="preserve">Therefore, </w:t>
      </w:r>
      <w:r w:rsidR="00BD2762">
        <w:rPr>
          <w:lang w:val="en-US" w:eastAsia="ko-KR"/>
        </w:rPr>
        <w:t xml:space="preserve">as a starting point, </w:t>
      </w:r>
      <w:r w:rsidR="004C0AB1">
        <w:rPr>
          <w:lang w:val="en-US" w:eastAsia="ko-KR"/>
        </w:rPr>
        <w:t xml:space="preserve">we compare the performance between baseline (panel selection and </w:t>
      </w:r>
      <w:proofErr w:type="spellStart"/>
      <w:r w:rsidR="004C0AB1">
        <w:rPr>
          <w:lang w:val="en-US" w:eastAsia="ko-KR"/>
        </w:rPr>
        <w:t>TDMed</w:t>
      </w:r>
      <w:proofErr w:type="spellEnd"/>
      <w:r w:rsidR="004C0AB1">
        <w:rPr>
          <w:lang w:val="en-US" w:eastAsia="ko-KR"/>
        </w:rPr>
        <w:t xml:space="preserve"> </w:t>
      </w:r>
      <w:proofErr w:type="spellStart"/>
      <w:r w:rsidR="004C0AB1">
        <w:rPr>
          <w:lang w:val="en-US" w:eastAsia="ko-KR"/>
        </w:rPr>
        <w:t>mTRP</w:t>
      </w:r>
      <w:proofErr w:type="spellEnd"/>
      <w:r w:rsidR="004C0AB1">
        <w:rPr>
          <w:lang w:val="en-US" w:eastAsia="ko-KR"/>
        </w:rPr>
        <w:t xml:space="preserve"> PUSCH repetition) and </w:t>
      </w:r>
      <w:proofErr w:type="spellStart"/>
      <w:r w:rsidR="00F8175D">
        <w:rPr>
          <w:lang w:val="en-US" w:eastAsia="ko-KR"/>
        </w:rPr>
        <w:t>mTRP</w:t>
      </w:r>
      <w:proofErr w:type="spellEnd"/>
      <w:r w:rsidR="00F8175D">
        <w:rPr>
          <w:lang w:val="en-US" w:eastAsia="ko-KR"/>
        </w:rPr>
        <w:t xml:space="preserve"> </w:t>
      </w:r>
      <w:r w:rsidR="004C0AB1">
        <w:rPr>
          <w:lang w:val="en-US" w:eastAsia="ko-KR"/>
        </w:rPr>
        <w:t xml:space="preserve">FDM </w:t>
      </w:r>
      <w:r w:rsidR="007E0898">
        <w:rPr>
          <w:lang w:val="en-US" w:eastAsia="ko-KR"/>
        </w:rPr>
        <w:t xml:space="preserve">for STx2P </w:t>
      </w:r>
      <w:r w:rsidR="004F0AF4">
        <w:rPr>
          <w:lang w:val="en-US" w:eastAsia="ko-KR"/>
        </w:rPr>
        <w:t>(non-overlapping resources) with same transmission power for entire PUSCH transmissions</w:t>
      </w:r>
      <w:r w:rsidR="00B70F8F">
        <w:rPr>
          <w:lang w:val="en-US" w:eastAsia="ko-KR"/>
        </w:rPr>
        <w:t xml:space="preserve"> by using LLS</w:t>
      </w:r>
      <w:r w:rsidR="004F0AF4">
        <w:rPr>
          <w:lang w:val="en-US" w:eastAsia="ko-KR"/>
        </w:rPr>
        <w:t xml:space="preserve">. For the same transmission power, we assume </w:t>
      </w:r>
      <w:r w:rsidR="00F972C8">
        <w:rPr>
          <w:lang w:val="en-US" w:eastAsia="ko-KR"/>
        </w:rPr>
        <w:t>the same amount of total resources for each scheme</w:t>
      </w:r>
      <w:r w:rsidR="004F0AF4">
        <w:rPr>
          <w:lang w:val="en-US" w:eastAsia="ko-KR"/>
        </w:rPr>
        <w:t xml:space="preserve"> and we maintained same EPRE for all schem</w:t>
      </w:r>
      <w:r w:rsidR="00DA6E97">
        <w:rPr>
          <w:lang w:val="en-US" w:eastAsia="ko-KR"/>
        </w:rPr>
        <w:t>e</w:t>
      </w:r>
      <w:r w:rsidR="004F0AF4">
        <w:rPr>
          <w:lang w:val="en-US" w:eastAsia="ko-KR"/>
        </w:rPr>
        <w:t>s</w:t>
      </w:r>
      <w:r w:rsidR="00F972C8">
        <w:rPr>
          <w:lang w:val="en-US" w:eastAsia="ko-KR"/>
        </w:rPr>
        <w:t xml:space="preserve">. For example, </w:t>
      </w:r>
      <w:proofErr w:type="gramStart"/>
      <w:r w:rsidR="00C37704">
        <w:rPr>
          <w:lang w:val="en-US" w:eastAsia="ko-KR"/>
        </w:rPr>
        <w:t>4</w:t>
      </w:r>
      <w:proofErr w:type="gramEnd"/>
      <w:r w:rsidR="00C37704">
        <w:rPr>
          <w:lang w:val="en-US" w:eastAsia="ko-KR"/>
        </w:rPr>
        <w:t xml:space="preserve"> OFDM symbols and 8 RBs are allocated for </w:t>
      </w:r>
      <w:proofErr w:type="spellStart"/>
      <w:r w:rsidR="00C37704">
        <w:rPr>
          <w:lang w:val="en-US" w:eastAsia="ko-KR"/>
        </w:rPr>
        <w:t>TDMed</w:t>
      </w:r>
      <w:proofErr w:type="spellEnd"/>
      <w:r w:rsidR="00C37704">
        <w:rPr>
          <w:lang w:val="en-US" w:eastAsia="ko-KR"/>
        </w:rPr>
        <w:t xml:space="preserve"> </w:t>
      </w:r>
      <w:proofErr w:type="spellStart"/>
      <w:r w:rsidR="00C37704">
        <w:rPr>
          <w:lang w:val="en-US" w:eastAsia="ko-KR"/>
        </w:rPr>
        <w:t>sTRP</w:t>
      </w:r>
      <w:proofErr w:type="spellEnd"/>
      <w:r w:rsidR="00DA6E97">
        <w:rPr>
          <w:lang w:val="en-US" w:eastAsia="ko-KR"/>
        </w:rPr>
        <w:t>/</w:t>
      </w:r>
      <w:proofErr w:type="spellStart"/>
      <w:r w:rsidR="00DA6E97">
        <w:rPr>
          <w:lang w:val="en-US" w:eastAsia="ko-KR"/>
        </w:rPr>
        <w:t>mTRP</w:t>
      </w:r>
      <w:proofErr w:type="spellEnd"/>
      <w:r w:rsidR="00C37704">
        <w:rPr>
          <w:lang w:val="en-US" w:eastAsia="ko-KR"/>
        </w:rPr>
        <w:t xml:space="preserve"> PUSCH repetition with two repetitions so, total 8 OFDM symbols and 8 RBs are used for </w:t>
      </w:r>
      <w:proofErr w:type="spellStart"/>
      <w:r w:rsidR="00C37704">
        <w:rPr>
          <w:lang w:val="en-US" w:eastAsia="ko-KR"/>
        </w:rPr>
        <w:t>TDMed</w:t>
      </w:r>
      <w:proofErr w:type="spellEnd"/>
      <w:r w:rsidR="00C37704">
        <w:rPr>
          <w:lang w:val="en-US" w:eastAsia="ko-KR"/>
        </w:rPr>
        <w:t xml:space="preserve"> </w:t>
      </w:r>
      <w:proofErr w:type="spellStart"/>
      <w:r w:rsidR="00C37704">
        <w:rPr>
          <w:lang w:val="en-US" w:eastAsia="ko-KR"/>
        </w:rPr>
        <w:t>mTRP</w:t>
      </w:r>
      <w:proofErr w:type="spellEnd"/>
      <w:r w:rsidR="00C37704">
        <w:rPr>
          <w:lang w:val="en-US" w:eastAsia="ko-KR"/>
        </w:rPr>
        <w:t>/</w:t>
      </w:r>
      <w:proofErr w:type="spellStart"/>
      <w:r w:rsidR="00C37704">
        <w:rPr>
          <w:lang w:val="en-US" w:eastAsia="ko-KR"/>
        </w:rPr>
        <w:t>sTRP</w:t>
      </w:r>
      <w:proofErr w:type="spellEnd"/>
      <w:r w:rsidR="00C37704">
        <w:rPr>
          <w:lang w:val="en-US" w:eastAsia="ko-KR"/>
        </w:rPr>
        <w:t xml:space="preserve"> PUSCH repetition. For FDM scheme A and B, </w:t>
      </w:r>
      <w:proofErr w:type="gramStart"/>
      <w:r w:rsidR="001C3B74">
        <w:rPr>
          <w:lang w:val="en-US" w:eastAsia="ko-KR"/>
        </w:rPr>
        <w:t>8</w:t>
      </w:r>
      <w:proofErr w:type="gramEnd"/>
      <w:r w:rsidR="001C3B74">
        <w:rPr>
          <w:lang w:val="en-US" w:eastAsia="ko-KR"/>
        </w:rPr>
        <w:t xml:space="preserve"> OFDM symbols and 8 RBs are allocated and 8 RBs can be divided into 4 RBs for each panel which is toward each TRP (FDM scheme A and B for </w:t>
      </w:r>
      <w:proofErr w:type="spellStart"/>
      <w:r w:rsidR="001C3B74">
        <w:rPr>
          <w:lang w:val="en-US" w:eastAsia="ko-KR"/>
        </w:rPr>
        <w:t>mTRP</w:t>
      </w:r>
      <w:proofErr w:type="spellEnd"/>
      <w:r w:rsidR="001C3B74">
        <w:rPr>
          <w:lang w:val="en-US" w:eastAsia="ko-KR"/>
        </w:rPr>
        <w:t xml:space="preserve"> STx2P). </w:t>
      </w:r>
      <w:r w:rsidR="003563FB">
        <w:rPr>
          <w:lang w:val="en-US" w:eastAsia="ko-KR"/>
        </w:rPr>
        <w:t>F</w:t>
      </w:r>
      <w:r w:rsidR="001C3B74">
        <w:rPr>
          <w:lang w:val="en-US" w:eastAsia="ko-KR"/>
        </w:rPr>
        <w:t xml:space="preserve">or panel selection, </w:t>
      </w:r>
      <w:proofErr w:type="gramStart"/>
      <w:r w:rsidR="001C3B74">
        <w:rPr>
          <w:lang w:val="en-US" w:eastAsia="ko-KR"/>
        </w:rPr>
        <w:t>8</w:t>
      </w:r>
      <w:proofErr w:type="gramEnd"/>
      <w:r w:rsidR="001C3B74">
        <w:rPr>
          <w:lang w:val="en-US" w:eastAsia="ko-KR"/>
        </w:rPr>
        <w:t xml:space="preserve"> OFDM symbols and 8 RBs can be assigned and one TRP would be selected by comparing instantaneous channel gain between </w:t>
      </w:r>
      <w:r w:rsidR="009C4028">
        <w:rPr>
          <w:lang w:val="en-US" w:eastAsia="ko-KR"/>
        </w:rPr>
        <w:t xml:space="preserve">UE and </w:t>
      </w:r>
      <w:r w:rsidR="001C3B74">
        <w:rPr>
          <w:lang w:val="en-US" w:eastAsia="ko-KR"/>
        </w:rPr>
        <w:t>two TRPs (</w:t>
      </w:r>
      <w:r w:rsidR="00DA6E97">
        <w:rPr>
          <w:lang w:val="en-US" w:eastAsia="ko-KR"/>
        </w:rPr>
        <w:t xml:space="preserve">This selection is </w:t>
      </w:r>
      <w:r w:rsidR="001C3B74">
        <w:rPr>
          <w:lang w:val="en-US" w:eastAsia="ko-KR"/>
        </w:rPr>
        <w:t>not practical but</w:t>
      </w:r>
      <w:r w:rsidR="00DA6E97">
        <w:rPr>
          <w:lang w:val="en-US" w:eastAsia="ko-KR"/>
        </w:rPr>
        <w:t xml:space="preserve"> it can be utilized</w:t>
      </w:r>
      <w:r w:rsidR="001C3B74">
        <w:rPr>
          <w:lang w:val="en-US" w:eastAsia="ko-KR"/>
        </w:rPr>
        <w:t xml:space="preserve"> to check </w:t>
      </w:r>
      <w:r w:rsidR="00DA6E97">
        <w:rPr>
          <w:lang w:val="en-US" w:eastAsia="ko-KR"/>
        </w:rPr>
        <w:t xml:space="preserve">possible </w:t>
      </w:r>
      <w:r w:rsidR="001C3B74">
        <w:rPr>
          <w:lang w:val="en-US" w:eastAsia="ko-KR"/>
        </w:rPr>
        <w:t>performance gain</w:t>
      </w:r>
      <w:r w:rsidR="00DA6E97">
        <w:rPr>
          <w:lang w:val="en-US" w:eastAsia="ko-KR"/>
        </w:rPr>
        <w:t xml:space="preserve"> by panel selection</w:t>
      </w:r>
      <w:r w:rsidR="001C3B74">
        <w:rPr>
          <w:lang w:val="en-US" w:eastAsia="ko-KR"/>
        </w:rPr>
        <w:t xml:space="preserve">). </w:t>
      </w:r>
      <w:r w:rsidR="003563FB">
        <w:rPr>
          <w:lang w:val="en-US" w:eastAsia="ko-KR"/>
        </w:rPr>
        <w:t xml:space="preserve">In addition, </w:t>
      </w:r>
      <w:r w:rsidR="00F710FA">
        <w:rPr>
          <w:lang w:val="en-US" w:eastAsia="ko-KR"/>
        </w:rPr>
        <w:t xml:space="preserve">the simple blockage </w:t>
      </w:r>
      <w:r w:rsidR="00F710FA">
        <w:rPr>
          <w:lang w:val="en-US" w:eastAsia="ko-KR"/>
        </w:rPr>
        <w:lastRenderedPageBreak/>
        <w:t>model with p=0.3 and 10dB offset would be applied for simulation.</w:t>
      </w:r>
      <w:r w:rsidR="005323BB">
        <w:rPr>
          <w:lang w:val="en-US" w:eastAsia="ko-KR"/>
        </w:rPr>
        <w:t xml:space="preserve"> We assume that the blockage can happen independently for each link between TRP and panel.</w:t>
      </w:r>
      <w:r w:rsidR="00F710FA">
        <w:rPr>
          <w:lang w:val="en-US" w:eastAsia="ko-KR"/>
        </w:rPr>
        <w:t xml:space="preserve"> </w:t>
      </w:r>
      <w:r w:rsidR="00161D17">
        <w:rPr>
          <w:lang w:val="en-US" w:eastAsia="ko-KR"/>
        </w:rPr>
        <w:t xml:space="preserve">Detail settings </w:t>
      </w:r>
      <w:proofErr w:type="gramStart"/>
      <w:r w:rsidR="00B02B92">
        <w:rPr>
          <w:lang w:val="en-US" w:eastAsia="ko-KR"/>
        </w:rPr>
        <w:t>are tabulated</w:t>
      </w:r>
      <w:proofErr w:type="gramEnd"/>
      <w:r w:rsidR="00B02B92">
        <w:rPr>
          <w:lang w:val="en-US" w:eastAsia="ko-KR"/>
        </w:rPr>
        <w:t xml:space="preserve"> in Appendix A.</w:t>
      </w:r>
    </w:p>
    <w:p w14:paraId="128443D9" w14:textId="00DAD502" w:rsidR="001D29B1" w:rsidRPr="001D29B1" w:rsidRDefault="001D29B1" w:rsidP="00E465D5">
      <w:pPr>
        <w:pStyle w:val="0Maintext"/>
        <w:jc w:val="center"/>
        <w:rPr>
          <w:lang w:val="en-US" w:eastAsia="ko-KR"/>
        </w:rPr>
      </w:pPr>
      <w:r w:rsidRPr="001D29B1">
        <w:rPr>
          <w:noProof/>
          <w:lang w:val="en-US" w:eastAsia="ko-KR"/>
        </w:rPr>
        <w:drawing>
          <wp:inline distT="0" distB="0" distL="0" distR="0" wp14:anchorId="11AD4B47" wp14:editId="43C46BCB">
            <wp:extent cx="3321101" cy="249072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5552" cy="2501565"/>
                    </a:xfrm>
                    <a:prstGeom prst="rect">
                      <a:avLst/>
                    </a:prstGeom>
                    <a:noFill/>
                    <a:ln>
                      <a:noFill/>
                    </a:ln>
                  </pic:spPr>
                </pic:pic>
              </a:graphicData>
            </a:graphic>
          </wp:inline>
        </w:drawing>
      </w:r>
    </w:p>
    <w:p w14:paraId="499A3738" w14:textId="2B4C79E2" w:rsidR="00E465D5" w:rsidRDefault="00E465D5" w:rsidP="00E465D5">
      <w:pPr>
        <w:jc w:val="center"/>
        <w:rPr>
          <w:sz w:val="20"/>
          <w:lang w:val="en-US" w:eastAsia="ko-KR"/>
        </w:rPr>
      </w:pPr>
      <w:r>
        <w:rPr>
          <w:sz w:val="20"/>
          <w:lang w:val="en-US" w:eastAsia="ko-KR"/>
        </w:rPr>
        <w:t>Figure 1. BLER performance for Rel-17 baseline and FDM schemes for STx2P</w:t>
      </w:r>
    </w:p>
    <w:p w14:paraId="3C4531EA" w14:textId="77777777" w:rsidR="00E465D5" w:rsidRPr="003834C8" w:rsidRDefault="00E465D5" w:rsidP="00E465D5">
      <w:pPr>
        <w:rPr>
          <w:sz w:val="20"/>
          <w:lang w:val="en-US" w:eastAsia="ko-KR"/>
        </w:rPr>
      </w:pPr>
    </w:p>
    <w:p w14:paraId="6238235C" w14:textId="53F82FA6" w:rsidR="0080713E" w:rsidRDefault="0080713E" w:rsidP="006F2959">
      <w:pPr>
        <w:pStyle w:val="0Maintext"/>
        <w:rPr>
          <w:lang w:val="en-US" w:eastAsia="ko-KR"/>
        </w:rPr>
      </w:pPr>
      <w:r>
        <w:rPr>
          <w:rFonts w:hint="eastAsia"/>
          <w:lang w:val="en-US" w:eastAsia="ko-KR"/>
        </w:rPr>
        <w:t xml:space="preserve">As depicted in Figure 1, </w:t>
      </w:r>
      <w:r w:rsidR="00964253">
        <w:rPr>
          <w:lang w:val="en-US" w:eastAsia="ko-KR"/>
        </w:rPr>
        <w:t xml:space="preserve">except </w:t>
      </w:r>
      <w:proofErr w:type="spellStart"/>
      <w:proofErr w:type="gramStart"/>
      <w:r w:rsidR="00964253">
        <w:rPr>
          <w:lang w:val="en-US" w:eastAsia="ko-KR"/>
        </w:rPr>
        <w:t>sTRP</w:t>
      </w:r>
      <w:proofErr w:type="spellEnd"/>
      <w:r w:rsidR="00964253">
        <w:rPr>
          <w:lang w:val="en-US" w:eastAsia="ko-KR"/>
        </w:rPr>
        <w:t xml:space="preserve"> based</w:t>
      </w:r>
      <w:proofErr w:type="gramEnd"/>
      <w:r w:rsidR="00964253">
        <w:rPr>
          <w:lang w:val="en-US" w:eastAsia="ko-KR"/>
        </w:rPr>
        <w:t xml:space="preserve"> transmission, all schemes have similar BLER performance. Therefore, we cannot see significant performance gain with FDM schemes. However, those FDM schemes also can be one possible supportable instead of </w:t>
      </w:r>
      <w:proofErr w:type="spellStart"/>
      <w:r w:rsidR="00964253">
        <w:rPr>
          <w:lang w:val="en-US" w:eastAsia="ko-KR"/>
        </w:rPr>
        <w:t>TDMed</w:t>
      </w:r>
      <w:proofErr w:type="spellEnd"/>
      <w:r w:rsidR="00964253">
        <w:rPr>
          <w:lang w:val="en-US" w:eastAsia="ko-KR"/>
        </w:rPr>
        <w:t xml:space="preserve"> </w:t>
      </w:r>
      <w:proofErr w:type="spellStart"/>
      <w:r w:rsidR="00964253">
        <w:rPr>
          <w:lang w:val="en-US" w:eastAsia="ko-KR"/>
        </w:rPr>
        <w:t>mTRP</w:t>
      </w:r>
      <w:proofErr w:type="spellEnd"/>
      <w:r w:rsidR="00964253">
        <w:rPr>
          <w:lang w:val="en-US" w:eastAsia="ko-KR"/>
        </w:rPr>
        <w:t xml:space="preserve"> repetitions. This LLS r</w:t>
      </w:r>
      <w:r w:rsidR="0013752C">
        <w:rPr>
          <w:lang w:val="en-US" w:eastAsia="ko-KR"/>
        </w:rPr>
        <w:t>esult wa</w:t>
      </w:r>
      <w:r w:rsidR="00964253">
        <w:rPr>
          <w:lang w:val="en-US" w:eastAsia="ko-KR"/>
        </w:rPr>
        <w:t>s conducted without any consideration of two channel conditions, i.e., even though path gain</w:t>
      </w:r>
      <w:r w:rsidR="00E26A42">
        <w:rPr>
          <w:lang w:val="en-US" w:eastAsia="ko-KR"/>
        </w:rPr>
        <w:t xml:space="preserve"> difference</w:t>
      </w:r>
      <w:r w:rsidR="00964253">
        <w:rPr>
          <w:lang w:val="en-US" w:eastAsia="ko-KR"/>
        </w:rPr>
        <w:t xml:space="preserve"> between UE and two TRPs </w:t>
      </w:r>
      <w:r w:rsidR="00E26A42">
        <w:rPr>
          <w:lang w:val="en-US" w:eastAsia="ko-KR"/>
        </w:rPr>
        <w:t>is huge</w:t>
      </w:r>
      <w:r w:rsidR="00964253">
        <w:rPr>
          <w:lang w:val="en-US" w:eastAsia="ko-KR"/>
        </w:rPr>
        <w:t xml:space="preserve">, FDM scheme A and FDM scheme B would be used instead of panel selection. </w:t>
      </w:r>
      <w:r w:rsidR="00E554E0">
        <w:rPr>
          <w:lang w:val="en-US" w:eastAsia="ko-KR"/>
        </w:rPr>
        <w:t xml:space="preserve">If the difference between two channel gains is huge, </w:t>
      </w:r>
      <w:r w:rsidR="00E30B86">
        <w:rPr>
          <w:lang w:val="en-US" w:eastAsia="ko-KR"/>
        </w:rPr>
        <w:t xml:space="preserve">using </w:t>
      </w:r>
      <w:r w:rsidR="00E554E0">
        <w:rPr>
          <w:lang w:val="en-US" w:eastAsia="ko-KR"/>
        </w:rPr>
        <w:t xml:space="preserve">panel selection can </w:t>
      </w:r>
      <w:r w:rsidR="00E30B86">
        <w:rPr>
          <w:lang w:val="en-US" w:eastAsia="ko-KR"/>
        </w:rPr>
        <w:t>be</w:t>
      </w:r>
      <w:r w:rsidR="00E554E0">
        <w:rPr>
          <w:lang w:val="en-US" w:eastAsia="ko-KR"/>
        </w:rPr>
        <w:t xml:space="preserve"> </w:t>
      </w:r>
      <w:r w:rsidR="00E30B86">
        <w:rPr>
          <w:lang w:val="en-US" w:eastAsia="ko-KR"/>
        </w:rPr>
        <w:t>more</w:t>
      </w:r>
      <w:r w:rsidR="00E554E0">
        <w:rPr>
          <w:lang w:val="en-US" w:eastAsia="ko-KR"/>
        </w:rPr>
        <w:t xml:space="preserve"> </w:t>
      </w:r>
      <w:r w:rsidR="00E30B86">
        <w:rPr>
          <w:lang w:val="en-US" w:eastAsia="ko-KR"/>
        </w:rPr>
        <w:t>beneficial</w:t>
      </w:r>
      <w:r w:rsidR="00E554E0">
        <w:rPr>
          <w:lang w:val="en-US" w:eastAsia="ko-KR"/>
        </w:rPr>
        <w:t xml:space="preserve"> rather than using </w:t>
      </w:r>
      <w:r w:rsidR="00E30B86">
        <w:rPr>
          <w:lang w:val="en-US" w:eastAsia="ko-KR"/>
        </w:rPr>
        <w:t>STx2P</w:t>
      </w:r>
      <w:r w:rsidR="00E554E0">
        <w:rPr>
          <w:lang w:val="en-US" w:eastAsia="ko-KR"/>
        </w:rPr>
        <w:t xml:space="preserve"> including the bad channel. </w:t>
      </w:r>
      <w:r w:rsidR="007E0898">
        <w:rPr>
          <w:lang w:val="en-US" w:eastAsia="ko-KR"/>
        </w:rPr>
        <w:t xml:space="preserve">On the other hands, if two channel gains are similar, using STx2P can be better because we can get more diversity gain and combining gain (if combining method is available). </w:t>
      </w:r>
      <w:r w:rsidR="00964253">
        <w:rPr>
          <w:lang w:val="en-US" w:eastAsia="ko-KR"/>
        </w:rPr>
        <w:t xml:space="preserve">If we </w:t>
      </w:r>
      <w:r w:rsidR="002E1156">
        <w:rPr>
          <w:lang w:val="en-US" w:eastAsia="ko-KR"/>
        </w:rPr>
        <w:t>can switch between</w:t>
      </w:r>
      <w:r w:rsidR="00964253">
        <w:rPr>
          <w:lang w:val="en-US" w:eastAsia="ko-KR"/>
        </w:rPr>
        <w:t xml:space="preserve"> panel selection and STx2P schemes according to channel</w:t>
      </w:r>
      <w:r w:rsidR="002E1156">
        <w:rPr>
          <w:lang w:val="en-US" w:eastAsia="ko-KR"/>
        </w:rPr>
        <w:t xml:space="preserve"> quality</w:t>
      </w:r>
      <w:r w:rsidR="00964253">
        <w:rPr>
          <w:lang w:val="en-US" w:eastAsia="ko-KR"/>
        </w:rPr>
        <w:t xml:space="preserve"> between UE and two TRPs, there is possibility, which we can get more gain by selecti</w:t>
      </w:r>
      <w:r w:rsidR="00E554E0">
        <w:rPr>
          <w:lang w:val="en-US" w:eastAsia="ko-KR"/>
        </w:rPr>
        <w:t xml:space="preserve">ng schemes. </w:t>
      </w:r>
      <w:r w:rsidR="00DA5BF4">
        <w:rPr>
          <w:lang w:val="en-US" w:eastAsia="ko-KR"/>
        </w:rPr>
        <w:t xml:space="preserve">To justify the benefit of STx2P schemes, more study and evaluation results </w:t>
      </w:r>
      <w:proofErr w:type="gramStart"/>
      <w:r w:rsidR="00DA5BF4">
        <w:rPr>
          <w:lang w:val="en-US" w:eastAsia="ko-KR"/>
        </w:rPr>
        <w:t>are needed</w:t>
      </w:r>
      <w:proofErr w:type="gramEnd"/>
      <w:r w:rsidR="00DA5BF4">
        <w:rPr>
          <w:lang w:val="en-US" w:eastAsia="ko-KR"/>
        </w:rPr>
        <w:t xml:space="preserve"> before supporting and determining detail STx2P schemes.</w:t>
      </w:r>
    </w:p>
    <w:p w14:paraId="5C8BCB2A" w14:textId="59DBAEED" w:rsidR="00455409" w:rsidRDefault="00234CCE" w:rsidP="00E465D5">
      <w:pPr>
        <w:rPr>
          <w:i/>
          <w:sz w:val="20"/>
          <w:lang w:val="en-US" w:eastAsia="ko-KR"/>
        </w:rPr>
      </w:pPr>
      <w:r>
        <w:rPr>
          <w:b/>
          <w:i/>
          <w:sz w:val="20"/>
          <w:lang w:val="en-US" w:eastAsia="ko-KR"/>
        </w:rPr>
        <w:t>Observation</w:t>
      </w:r>
      <w:r w:rsidRPr="00B3304F">
        <w:rPr>
          <w:b/>
          <w:i/>
          <w:sz w:val="20"/>
          <w:lang w:val="en-US" w:eastAsia="ko-KR"/>
        </w:rPr>
        <w:t xml:space="preserve"> </w:t>
      </w:r>
      <w:r>
        <w:rPr>
          <w:b/>
          <w:i/>
          <w:sz w:val="20"/>
          <w:lang w:val="en-US" w:eastAsia="ko-KR"/>
        </w:rPr>
        <w:t>1</w:t>
      </w:r>
      <w:r w:rsidRPr="00B3304F">
        <w:rPr>
          <w:i/>
          <w:sz w:val="20"/>
          <w:lang w:val="en-US" w:eastAsia="ko-KR"/>
        </w:rPr>
        <w:t>:</w:t>
      </w:r>
      <w:r>
        <w:rPr>
          <w:i/>
          <w:sz w:val="20"/>
          <w:lang w:val="en-US" w:eastAsia="ko-KR"/>
        </w:rPr>
        <w:t xml:space="preserve"> </w:t>
      </w:r>
      <w:r w:rsidR="00DA5BF4">
        <w:rPr>
          <w:i/>
          <w:sz w:val="20"/>
          <w:lang w:val="en-US" w:eastAsia="ko-KR"/>
        </w:rPr>
        <w:t xml:space="preserve">Considering same </w:t>
      </w:r>
      <w:r w:rsidR="00E465D5">
        <w:rPr>
          <w:i/>
          <w:sz w:val="20"/>
          <w:lang w:val="en-US" w:eastAsia="ko-KR"/>
        </w:rPr>
        <w:t xml:space="preserve">amount of </w:t>
      </w:r>
      <w:r w:rsidR="00DA5BF4">
        <w:rPr>
          <w:i/>
          <w:sz w:val="20"/>
          <w:lang w:val="en-US" w:eastAsia="ko-KR"/>
        </w:rPr>
        <w:t>resource allocation and same transmission power for all schemes, the performance</w:t>
      </w:r>
      <w:r w:rsidR="00E465D5">
        <w:rPr>
          <w:i/>
          <w:sz w:val="20"/>
          <w:lang w:val="en-US" w:eastAsia="ko-KR"/>
        </w:rPr>
        <w:t>s</w:t>
      </w:r>
      <w:r w:rsidR="00DA5BF4">
        <w:rPr>
          <w:i/>
          <w:sz w:val="20"/>
          <w:lang w:val="en-US" w:eastAsia="ko-KR"/>
        </w:rPr>
        <w:t xml:space="preserve"> of FDM schemes for STx2P </w:t>
      </w:r>
      <w:r w:rsidR="00E465D5">
        <w:rPr>
          <w:i/>
          <w:sz w:val="20"/>
          <w:lang w:val="en-US" w:eastAsia="ko-KR"/>
        </w:rPr>
        <w:t>are</w:t>
      </w:r>
      <w:r w:rsidR="00DA5BF4">
        <w:rPr>
          <w:i/>
          <w:sz w:val="20"/>
          <w:lang w:val="en-US" w:eastAsia="ko-KR"/>
        </w:rPr>
        <w:t xml:space="preserve"> </w:t>
      </w:r>
      <w:r w:rsidR="005F433A">
        <w:rPr>
          <w:i/>
          <w:sz w:val="20"/>
          <w:lang w:val="en-US" w:eastAsia="ko-KR"/>
        </w:rPr>
        <w:t xml:space="preserve">similar </w:t>
      </w:r>
      <w:r w:rsidR="00DA5BF4">
        <w:rPr>
          <w:i/>
          <w:sz w:val="20"/>
          <w:lang w:val="en-US" w:eastAsia="ko-KR"/>
        </w:rPr>
        <w:t>to</w:t>
      </w:r>
      <w:r w:rsidR="005F433A">
        <w:rPr>
          <w:i/>
          <w:sz w:val="20"/>
          <w:lang w:val="en-US" w:eastAsia="ko-KR"/>
        </w:rPr>
        <w:t xml:space="preserve"> Rel-17 </w:t>
      </w:r>
      <w:r w:rsidR="00DA5BF4">
        <w:rPr>
          <w:i/>
          <w:sz w:val="20"/>
          <w:lang w:val="en-US" w:eastAsia="ko-KR"/>
        </w:rPr>
        <w:t>based schemes (</w:t>
      </w:r>
      <w:proofErr w:type="spellStart"/>
      <w:r w:rsidR="00DA5BF4">
        <w:rPr>
          <w:i/>
          <w:sz w:val="20"/>
          <w:lang w:val="en-US" w:eastAsia="ko-KR"/>
        </w:rPr>
        <w:t>mTRP</w:t>
      </w:r>
      <w:proofErr w:type="spellEnd"/>
      <w:r w:rsidR="00DA5BF4">
        <w:rPr>
          <w:i/>
          <w:sz w:val="20"/>
          <w:lang w:val="en-US" w:eastAsia="ko-KR"/>
        </w:rPr>
        <w:t xml:space="preserve"> PUSCH repetition, panel selection).</w:t>
      </w:r>
    </w:p>
    <w:p w14:paraId="68BA429C" w14:textId="77777777" w:rsidR="00455409" w:rsidRPr="00455409" w:rsidRDefault="00455409" w:rsidP="00455409">
      <w:pPr>
        <w:rPr>
          <w:i/>
          <w:sz w:val="20"/>
          <w:lang w:val="en-US" w:eastAsia="ko-KR"/>
        </w:rPr>
      </w:pPr>
    </w:p>
    <w:p w14:paraId="3228158A" w14:textId="2D882C15" w:rsidR="00590511" w:rsidRPr="00CE655C" w:rsidRDefault="00590511" w:rsidP="00455409">
      <w:pPr>
        <w:pStyle w:val="0Maintext"/>
        <w:spacing w:after="60"/>
        <w:ind w:firstLine="0"/>
        <w:rPr>
          <w:lang w:val="en-US"/>
        </w:rPr>
      </w:pPr>
      <w:r w:rsidRPr="00455409">
        <w:rPr>
          <w:rFonts w:cs="Times New Roman"/>
          <w:b/>
          <w:i/>
          <w:lang w:val="en-US" w:eastAsia="ko-KR"/>
        </w:rPr>
        <w:t>Proposal</w:t>
      </w:r>
      <w:r w:rsidR="00455409">
        <w:rPr>
          <w:rFonts w:cs="Times New Roman"/>
          <w:b/>
          <w:i/>
          <w:lang w:val="en-US" w:eastAsia="ko-KR"/>
        </w:rPr>
        <w:t xml:space="preserve"> 1</w:t>
      </w:r>
      <w:r w:rsidRPr="00CE655C">
        <w:rPr>
          <w:lang w:val="en-US" w:eastAsia="ko-KR"/>
        </w:rPr>
        <w:t xml:space="preserve">: </w:t>
      </w:r>
      <w:r w:rsidR="00AC7EFB" w:rsidRPr="00AC7EFB">
        <w:rPr>
          <w:rFonts w:cs="Times New Roman"/>
          <w:i/>
          <w:lang w:val="en-US" w:eastAsia="ko-KR"/>
        </w:rPr>
        <w:t>With</w:t>
      </w:r>
      <w:r w:rsidR="00AC7EFB">
        <w:rPr>
          <w:rFonts w:cs="Times New Roman"/>
          <w:i/>
          <w:lang w:val="en-US" w:eastAsia="ko-KR"/>
        </w:rPr>
        <w:t xml:space="preserve"> the same amount of scheduled resources and transmission power, </w:t>
      </w:r>
      <w:r w:rsidR="009D6663">
        <w:rPr>
          <w:rFonts w:cs="Times New Roman"/>
          <w:i/>
          <w:lang w:val="en-US" w:eastAsia="ko-KR"/>
        </w:rPr>
        <w:t xml:space="preserve">we </w:t>
      </w:r>
      <w:r w:rsidR="00AC7EFB">
        <w:rPr>
          <w:rFonts w:cs="Times New Roman"/>
          <w:i/>
          <w:lang w:val="en-US" w:eastAsia="ko-KR"/>
        </w:rPr>
        <w:t xml:space="preserve">cannot see the significant benefit for STx2P. However, it can be one of candidate to increase the performance depending on channel quality between each TRP and panel. Therefore, </w:t>
      </w:r>
      <w:r w:rsidR="009D6663">
        <w:rPr>
          <w:rFonts w:cs="Times New Roman"/>
          <w:i/>
          <w:lang w:val="en-US" w:eastAsia="ko-KR"/>
        </w:rPr>
        <w:t xml:space="preserve">we </w:t>
      </w:r>
      <w:r w:rsidR="00AC7EFB">
        <w:rPr>
          <w:rFonts w:cs="Times New Roman"/>
          <w:i/>
          <w:lang w:val="en-US" w:eastAsia="ko-KR"/>
        </w:rPr>
        <w:t>n</w:t>
      </w:r>
      <w:r w:rsidR="005F433A">
        <w:rPr>
          <w:rFonts w:cs="Times New Roman"/>
          <w:i/>
          <w:lang w:val="en-US" w:eastAsia="ko-KR"/>
        </w:rPr>
        <w:t xml:space="preserve">eed </w:t>
      </w:r>
      <w:r w:rsidR="00AC7EFB">
        <w:rPr>
          <w:rFonts w:cs="Times New Roman"/>
          <w:i/>
          <w:lang w:val="en-US" w:eastAsia="ko-KR"/>
        </w:rPr>
        <w:t xml:space="preserve">more study </w:t>
      </w:r>
      <w:r w:rsidR="005F433A">
        <w:rPr>
          <w:rFonts w:cs="Times New Roman"/>
          <w:i/>
          <w:lang w:val="en-US" w:eastAsia="ko-KR"/>
        </w:rPr>
        <w:t>to justify the benefit of STx2P and specify the possible usage and method</w:t>
      </w:r>
      <w:r w:rsidR="00AC7EFB">
        <w:rPr>
          <w:rFonts w:cs="Times New Roman"/>
          <w:i/>
          <w:lang w:val="en-US" w:eastAsia="ko-KR"/>
        </w:rPr>
        <w:t>s.</w:t>
      </w:r>
    </w:p>
    <w:p w14:paraId="1F91A9B4" w14:textId="77777777" w:rsidR="00590511" w:rsidRPr="00590511" w:rsidRDefault="00590511" w:rsidP="00E20A34">
      <w:pPr>
        <w:rPr>
          <w:sz w:val="20"/>
          <w:lang w:val="en-US" w:eastAsia="ko-KR"/>
        </w:rPr>
      </w:pPr>
    </w:p>
    <w:p w14:paraId="16E66691" w14:textId="17FDC262" w:rsidR="00E42A2F" w:rsidRDefault="004234A5" w:rsidP="00E42A2F">
      <w:pPr>
        <w:pStyle w:val="1"/>
        <w:spacing w:before="0" w:after="60"/>
        <w:ind w:left="792" w:hanging="792"/>
        <w:rPr>
          <w:lang w:val="en-US"/>
        </w:rPr>
      </w:pPr>
      <w:r>
        <w:rPr>
          <w:lang w:val="en-US"/>
        </w:rPr>
        <w:t>Potential enhancement</w:t>
      </w:r>
    </w:p>
    <w:p w14:paraId="1FF987B1" w14:textId="054C2C29" w:rsidR="00E42A2F" w:rsidRDefault="004234A5" w:rsidP="00E42A2F">
      <w:pPr>
        <w:pStyle w:val="2"/>
        <w:numPr>
          <w:ilvl w:val="1"/>
          <w:numId w:val="2"/>
        </w:numPr>
        <w:rPr>
          <w:lang w:val="en-US"/>
        </w:rPr>
      </w:pPr>
      <w:r>
        <w:rPr>
          <w:lang w:val="en-US"/>
        </w:rPr>
        <w:t>Division multiplexing scheme for STx2P</w:t>
      </w:r>
    </w:p>
    <w:p w14:paraId="76B8935E" w14:textId="3F541CDC" w:rsidR="005F433A" w:rsidRDefault="005F433A" w:rsidP="000A44D0">
      <w:pPr>
        <w:pStyle w:val="0Maintext"/>
        <w:rPr>
          <w:lang w:val="en-US" w:eastAsia="ko-KR"/>
        </w:rPr>
      </w:pPr>
      <w:r>
        <w:rPr>
          <w:rFonts w:hint="eastAsia"/>
          <w:lang w:val="en-US" w:eastAsia="ko-KR"/>
        </w:rPr>
        <w:t>In 3GPP RAN1 #109-e, RAN1 listed up the possible schemes to support STx2P as follow</w:t>
      </w:r>
      <w:r w:rsidR="0004163C">
        <w:rPr>
          <w:lang w:val="en-US" w:eastAsia="ko-KR"/>
        </w:rPr>
        <w:t xml:space="preserve"> [2]</w:t>
      </w:r>
      <w:r>
        <w:rPr>
          <w:rFonts w:hint="eastAsia"/>
          <w:lang w:val="en-US" w:eastAsia="ko-KR"/>
        </w:rPr>
        <w:t>:</w:t>
      </w:r>
    </w:p>
    <w:tbl>
      <w:tblPr>
        <w:tblStyle w:val="a7"/>
        <w:tblW w:w="0" w:type="auto"/>
        <w:tblLook w:val="04A0" w:firstRow="1" w:lastRow="0" w:firstColumn="1" w:lastColumn="0" w:noHBand="0" w:noVBand="1"/>
      </w:tblPr>
      <w:tblGrid>
        <w:gridCol w:w="9629"/>
      </w:tblGrid>
      <w:tr w:rsidR="005F433A" w14:paraId="0E23DF5E" w14:textId="77777777" w:rsidTr="005F433A">
        <w:tc>
          <w:tcPr>
            <w:tcW w:w="9629" w:type="dxa"/>
          </w:tcPr>
          <w:p w14:paraId="7F4BDA00" w14:textId="77777777" w:rsidR="00E43AB0" w:rsidRPr="00E43AB0" w:rsidRDefault="00E43AB0" w:rsidP="00E43AB0">
            <w:pPr>
              <w:rPr>
                <w:rFonts w:ascii="Times" w:eastAsia="바탕" w:hAnsi="Times" w:cs="Times"/>
                <w:b/>
                <w:bCs/>
                <w:sz w:val="20"/>
              </w:rPr>
            </w:pPr>
            <w:r w:rsidRPr="00E43AB0">
              <w:rPr>
                <w:rFonts w:ascii="Times" w:eastAsia="바탕" w:hAnsi="Times" w:cs="Times"/>
                <w:b/>
                <w:bCs/>
                <w:sz w:val="20"/>
                <w:highlight w:val="green"/>
              </w:rPr>
              <w:t>Agreement</w:t>
            </w:r>
          </w:p>
          <w:p w14:paraId="1BF72312" w14:textId="77777777" w:rsidR="00E43AB0" w:rsidRPr="00E43AB0" w:rsidRDefault="00E43AB0" w:rsidP="00E43AB0">
            <w:pPr>
              <w:rPr>
                <w:rFonts w:ascii="Times" w:hAnsi="Times" w:cs="Times"/>
                <w:sz w:val="20"/>
                <w:lang w:val="en-US" w:eastAsia="ko-KR"/>
              </w:rPr>
            </w:pPr>
            <w:r w:rsidRPr="00E43AB0">
              <w:rPr>
                <w:rFonts w:ascii="Times" w:eastAsia="바탕" w:hAnsi="Times" w:cs="Times"/>
                <w:bCs/>
                <w:sz w:val="20"/>
              </w:rPr>
              <w:t xml:space="preserve">For </w:t>
            </w:r>
            <w:proofErr w:type="spellStart"/>
            <w:r w:rsidRPr="00E43AB0">
              <w:rPr>
                <w:rFonts w:ascii="Times" w:eastAsia="바탕" w:hAnsi="Times" w:cs="Times"/>
                <w:bCs/>
                <w:sz w:val="20"/>
              </w:rPr>
              <w:t>STxMP</w:t>
            </w:r>
            <w:proofErr w:type="spellEnd"/>
            <w:r w:rsidRPr="00E43AB0">
              <w:rPr>
                <w:rFonts w:ascii="Times" w:eastAsia="바탕" w:hAnsi="Times" w:cs="Times"/>
                <w:bCs/>
                <w:sz w:val="20"/>
              </w:rPr>
              <w:t xml:space="preserve"> PUSCH in single-DCI based </w:t>
            </w:r>
            <w:proofErr w:type="spellStart"/>
            <w:r w:rsidRPr="00E43AB0">
              <w:rPr>
                <w:rFonts w:ascii="Times" w:eastAsia="바탕" w:hAnsi="Times" w:cs="Times"/>
                <w:bCs/>
                <w:sz w:val="20"/>
              </w:rPr>
              <w:t>mTRP</w:t>
            </w:r>
            <w:proofErr w:type="spellEnd"/>
            <w:r w:rsidRPr="00E43AB0">
              <w:rPr>
                <w:rFonts w:ascii="Times" w:eastAsia="바탕" w:hAnsi="Times" w:cs="Times"/>
                <w:bCs/>
                <w:sz w:val="20"/>
              </w:rPr>
              <w:t xml:space="preserve"> system, study and evaluate the following schemes for PUSCH:</w:t>
            </w:r>
          </w:p>
          <w:p w14:paraId="730920C2" w14:textId="77777777" w:rsidR="00E43AB0" w:rsidRPr="00E43AB0" w:rsidRDefault="00E43AB0" w:rsidP="00E43AB0">
            <w:pPr>
              <w:numPr>
                <w:ilvl w:val="0"/>
                <w:numId w:val="50"/>
              </w:numPr>
              <w:rPr>
                <w:rFonts w:ascii="Times" w:eastAsia="Times New Roman" w:hAnsi="Times" w:cs="Times"/>
                <w:sz w:val="20"/>
              </w:rPr>
            </w:pPr>
            <w:r w:rsidRPr="00E43AB0">
              <w:rPr>
                <w:rFonts w:ascii="Times" w:eastAsia="Times New Roman" w:hAnsi="Times" w:cs="Times"/>
                <w:bCs/>
                <w:sz w:val="20"/>
              </w:rPr>
              <w:t xml:space="preserve">SDM scheme: different layers/DMRS ports of one PUSCH </w:t>
            </w:r>
            <w:proofErr w:type="gramStart"/>
            <w:r w:rsidRPr="00E43AB0">
              <w:rPr>
                <w:rFonts w:ascii="Times" w:eastAsia="Times New Roman" w:hAnsi="Times" w:cs="Times"/>
                <w:bCs/>
                <w:sz w:val="20"/>
              </w:rPr>
              <w:t xml:space="preserve">are separately </w:t>
            </w:r>
            <w:proofErr w:type="spellStart"/>
            <w:r w:rsidRPr="00E43AB0">
              <w:rPr>
                <w:rFonts w:ascii="Times" w:eastAsia="Times New Roman" w:hAnsi="Times" w:cs="Times"/>
                <w:bCs/>
                <w:sz w:val="20"/>
              </w:rPr>
              <w:t>precoded</w:t>
            </w:r>
            <w:proofErr w:type="spellEnd"/>
            <w:r w:rsidRPr="00E43AB0">
              <w:rPr>
                <w:rFonts w:ascii="Times" w:eastAsia="Times New Roman" w:hAnsi="Times" w:cs="Times"/>
                <w:bCs/>
                <w:sz w:val="20"/>
              </w:rPr>
              <w:t xml:space="preserve"> and transmitted from different UE panels simultaneously</w:t>
            </w:r>
            <w:proofErr w:type="gramEnd"/>
            <w:r w:rsidRPr="00E43AB0">
              <w:rPr>
                <w:rFonts w:ascii="Times" w:eastAsia="Times New Roman" w:hAnsi="Times" w:cs="Times"/>
                <w:bCs/>
                <w:sz w:val="20"/>
              </w:rPr>
              <w:t>.</w:t>
            </w:r>
            <w:r w:rsidRPr="00E43AB0">
              <w:rPr>
                <w:rFonts w:ascii="Times" w:eastAsia="Times New Roman" w:hAnsi="Times" w:cs="Times"/>
                <w:sz w:val="20"/>
              </w:rPr>
              <w:t xml:space="preserve"> </w:t>
            </w:r>
          </w:p>
          <w:p w14:paraId="403AADA9" w14:textId="77777777" w:rsidR="00E43AB0" w:rsidRPr="00E43AB0" w:rsidRDefault="00E43AB0" w:rsidP="00E43AB0">
            <w:pPr>
              <w:numPr>
                <w:ilvl w:val="1"/>
                <w:numId w:val="50"/>
              </w:numPr>
              <w:rPr>
                <w:rFonts w:ascii="Times" w:eastAsia="Times New Roman" w:hAnsi="Times" w:cs="Times"/>
                <w:sz w:val="20"/>
              </w:rPr>
            </w:pPr>
            <w:r w:rsidRPr="00E43AB0">
              <w:rPr>
                <w:rFonts w:ascii="Times" w:eastAsia="Times New Roman" w:hAnsi="Times" w:cs="Times"/>
                <w:bCs/>
                <w:sz w:val="20"/>
              </w:rPr>
              <w:t xml:space="preserve">Study and evaluate whether to support </w:t>
            </w:r>
            <w:proofErr w:type="gramStart"/>
            <w:r w:rsidRPr="00E43AB0">
              <w:rPr>
                <w:rFonts w:ascii="Times" w:eastAsia="Times New Roman" w:hAnsi="Times" w:cs="Times"/>
                <w:bCs/>
                <w:sz w:val="20"/>
              </w:rPr>
              <w:t>2</w:t>
            </w:r>
            <w:proofErr w:type="gramEnd"/>
            <w:r w:rsidRPr="00E43AB0">
              <w:rPr>
                <w:rFonts w:ascii="Times" w:eastAsia="Times New Roman" w:hAnsi="Times" w:cs="Times"/>
                <w:bCs/>
                <w:sz w:val="20"/>
              </w:rPr>
              <w:t xml:space="preserve"> CWs in SDM manner and transmitted from two different panel simultaneously.</w:t>
            </w:r>
          </w:p>
          <w:p w14:paraId="2624F78D" w14:textId="77777777" w:rsidR="00E43AB0" w:rsidRPr="00E43AB0" w:rsidRDefault="00E43AB0" w:rsidP="00E43AB0">
            <w:pPr>
              <w:numPr>
                <w:ilvl w:val="0"/>
                <w:numId w:val="50"/>
              </w:numPr>
              <w:rPr>
                <w:rFonts w:ascii="Times" w:eastAsia="Times New Roman" w:hAnsi="Times" w:cs="Times"/>
                <w:sz w:val="20"/>
              </w:rPr>
            </w:pPr>
            <w:r w:rsidRPr="00E43AB0">
              <w:rPr>
                <w:rFonts w:ascii="Times" w:eastAsia="Times New Roman" w:hAnsi="Times" w:cs="Times"/>
                <w:bCs/>
                <w:sz w:val="20"/>
              </w:rPr>
              <w:lastRenderedPageBreak/>
              <w:t xml:space="preserve">FDM-B scheme: two PUSCH transmission occasions with same/different RV of the same TB </w:t>
            </w:r>
            <w:proofErr w:type="gramStart"/>
            <w:r w:rsidRPr="00E43AB0">
              <w:rPr>
                <w:rFonts w:ascii="Times" w:eastAsia="Times New Roman" w:hAnsi="Times" w:cs="Times"/>
                <w:bCs/>
                <w:sz w:val="20"/>
              </w:rPr>
              <w:t>are transmitted</w:t>
            </w:r>
            <w:proofErr w:type="gramEnd"/>
            <w:r w:rsidRPr="00E43AB0">
              <w:rPr>
                <w:rFonts w:ascii="Times" w:eastAsia="Times New Roman" w:hAnsi="Times" w:cs="Times"/>
                <w:bCs/>
                <w:sz w:val="20"/>
              </w:rPr>
              <w:t xml:space="preserve"> from different UE panels on non-overlapped frequency domain resources and the same time domain resources.</w:t>
            </w:r>
          </w:p>
          <w:p w14:paraId="733996D0" w14:textId="77777777" w:rsidR="00E43AB0" w:rsidRPr="00E43AB0" w:rsidRDefault="00E43AB0" w:rsidP="00E43AB0">
            <w:pPr>
              <w:numPr>
                <w:ilvl w:val="0"/>
                <w:numId w:val="50"/>
              </w:numPr>
              <w:rPr>
                <w:rFonts w:ascii="Times" w:eastAsia="Times New Roman" w:hAnsi="Times" w:cs="Times"/>
                <w:sz w:val="20"/>
              </w:rPr>
            </w:pPr>
            <w:r w:rsidRPr="00E43AB0">
              <w:rPr>
                <w:rFonts w:ascii="Times" w:eastAsia="Times New Roman" w:hAnsi="Times" w:cs="Times"/>
                <w:bCs/>
                <w:sz w:val="20"/>
              </w:rPr>
              <w:t xml:space="preserve">FDM-A scheme: different parts of the frequency domain resource of one PUSCH transmission occasion </w:t>
            </w:r>
            <w:proofErr w:type="gramStart"/>
            <w:r w:rsidRPr="00E43AB0">
              <w:rPr>
                <w:rFonts w:ascii="Times" w:eastAsia="Times New Roman" w:hAnsi="Times" w:cs="Times"/>
                <w:bCs/>
                <w:sz w:val="20"/>
              </w:rPr>
              <w:t>are transmitted</w:t>
            </w:r>
            <w:proofErr w:type="gramEnd"/>
            <w:r w:rsidRPr="00E43AB0">
              <w:rPr>
                <w:rFonts w:ascii="Times" w:eastAsia="Times New Roman" w:hAnsi="Times" w:cs="Times"/>
                <w:bCs/>
                <w:sz w:val="20"/>
              </w:rPr>
              <w:t xml:space="preserve"> from different UE panels.</w:t>
            </w:r>
          </w:p>
          <w:p w14:paraId="035BAB6B" w14:textId="77777777" w:rsidR="00E43AB0" w:rsidRPr="00E43AB0" w:rsidRDefault="00E43AB0" w:rsidP="00E43AB0">
            <w:pPr>
              <w:numPr>
                <w:ilvl w:val="0"/>
                <w:numId w:val="50"/>
              </w:numPr>
              <w:rPr>
                <w:rFonts w:ascii="Times" w:eastAsia="Times New Roman" w:hAnsi="Times" w:cs="Times"/>
                <w:sz w:val="20"/>
              </w:rPr>
            </w:pPr>
            <w:r w:rsidRPr="00E43AB0">
              <w:rPr>
                <w:rFonts w:ascii="Times" w:eastAsia="Times New Roman" w:hAnsi="Times" w:cs="Times"/>
                <w:bCs/>
                <w:sz w:val="20"/>
              </w:rPr>
              <w:t xml:space="preserve">SFN-based transmission scheme: all of the same layers/DMRS ports of one PUSCH </w:t>
            </w:r>
            <w:proofErr w:type="gramStart"/>
            <w:r w:rsidRPr="00E43AB0">
              <w:rPr>
                <w:rFonts w:ascii="Times" w:eastAsia="Times New Roman" w:hAnsi="Times" w:cs="Times"/>
                <w:bCs/>
                <w:sz w:val="20"/>
              </w:rPr>
              <w:t>are transmitted</w:t>
            </w:r>
            <w:proofErr w:type="gramEnd"/>
            <w:r w:rsidRPr="00E43AB0">
              <w:rPr>
                <w:rFonts w:ascii="Times" w:eastAsia="Times New Roman" w:hAnsi="Times" w:cs="Times"/>
                <w:bCs/>
                <w:sz w:val="20"/>
              </w:rPr>
              <w:t xml:space="preserve"> from two different UE panels simultaneously.</w:t>
            </w:r>
          </w:p>
          <w:p w14:paraId="6ECBD31A" w14:textId="77777777" w:rsidR="00E43AB0" w:rsidRPr="00E43AB0" w:rsidRDefault="00E43AB0" w:rsidP="00E43AB0">
            <w:pPr>
              <w:numPr>
                <w:ilvl w:val="0"/>
                <w:numId w:val="50"/>
              </w:numPr>
              <w:rPr>
                <w:rFonts w:ascii="Times" w:eastAsia="Times New Roman" w:hAnsi="Times" w:cs="Times"/>
                <w:sz w:val="20"/>
              </w:rPr>
            </w:pPr>
            <w:r w:rsidRPr="00E43AB0">
              <w:rPr>
                <w:rFonts w:ascii="Times" w:eastAsia="Times New Roman" w:hAnsi="Times" w:cs="Times"/>
                <w:bCs/>
                <w:sz w:val="20"/>
              </w:rPr>
              <w:t xml:space="preserve">SDM repetition scheme: two PUSCH transmission occasions with different RV of the same TB </w:t>
            </w:r>
            <w:proofErr w:type="gramStart"/>
            <w:r w:rsidRPr="00E43AB0">
              <w:rPr>
                <w:rFonts w:ascii="Times" w:eastAsia="Times New Roman" w:hAnsi="Times" w:cs="Times"/>
                <w:bCs/>
                <w:sz w:val="20"/>
              </w:rPr>
              <w:t>are transmitted</w:t>
            </w:r>
            <w:proofErr w:type="gramEnd"/>
            <w:r w:rsidRPr="00E43AB0">
              <w:rPr>
                <w:rFonts w:ascii="Times" w:eastAsia="Times New Roman" w:hAnsi="Times" w:cs="Times"/>
                <w:bCs/>
                <w:sz w:val="20"/>
              </w:rPr>
              <w:t xml:space="preserve"> from two different UE panels simultaneously.</w:t>
            </w:r>
          </w:p>
          <w:p w14:paraId="1C6E853B" w14:textId="77777777" w:rsidR="00E43AB0" w:rsidRPr="00E43AB0" w:rsidRDefault="00E43AB0" w:rsidP="00E43AB0">
            <w:pPr>
              <w:rPr>
                <w:rFonts w:ascii="Times" w:hAnsi="Times" w:cs="Times"/>
                <w:sz w:val="20"/>
              </w:rPr>
            </w:pPr>
            <w:r w:rsidRPr="00E43AB0">
              <w:rPr>
                <w:rFonts w:ascii="Times" w:eastAsia="바탕" w:hAnsi="Times" w:cs="Times"/>
                <w:bCs/>
                <w:sz w:val="20"/>
              </w:rPr>
              <w:t>Note: Companies are encouraged to evaluate the different schemes for possible down-selection in RAN1#110.</w:t>
            </w:r>
          </w:p>
          <w:p w14:paraId="40656D6E" w14:textId="1E4632F3" w:rsidR="005F433A" w:rsidRPr="00E43AB0" w:rsidRDefault="00E43AB0" w:rsidP="00E43AB0">
            <w:pPr>
              <w:rPr>
                <w:rFonts w:ascii="Times" w:eastAsia="바탕" w:hAnsi="Times" w:cs="Times"/>
                <w:bCs/>
                <w:sz w:val="20"/>
              </w:rPr>
            </w:pPr>
            <w:r w:rsidRPr="00E43AB0">
              <w:rPr>
                <w:rFonts w:ascii="Times" w:eastAsia="바탕" w:hAnsi="Times" w:cs="Times"/>
                <w:bCs/>
                <w:sz w:val="20"/>
              </w:rPr>
              <w:t>Note: other schemes are not precluded</w:t>
            </w:r>
          </w:p>
        </w:tc>
      </w:tr>
    </w:tbl>
    <w:p w14:paraId="5A4A1B87" w14:textId="532116A3" w:rsidR="005F433A" w:rsidRDefault="005F433A" w:rsidP="000A44D0">
      <w:pPr>
        <w:pStyle w:val="0Maintext"/>
        <w:rPr>
          <w:lang w:val="en-US" w:eastAsia="ko-KR"/>
        </w:rPr>
      </w:pPr>
    </w:p>
    <w:p w14:paraId="70A96CCA" w14:textId="5623F5C8" w:rsidR="00065F35" w:rsidRDefault="00C03412" w:rsidP="000A44D0">
      <w:pPr>
        <w:pStyle w:val="0Maintext"/>
        <w:rPr>
          <w:lang w:val="en-US" w:eastAsia="ko-KR"/>
        </w:rPr>
      </w:pPr>
      <w:r>
        <w:rPr>
          <w:rFonts w:hint="eastAsia"/>
          <w:lang w:val="en-US" w:eastAsia="ko-KR"/>
        </w:rPr>
        <w:t>Regarding the possible</w:t>
      </w:r>
      <w:r>
        <w:rPr>
          <w:lang w:val="en-US" w:eastAsia="ko-KR"/>
        </w:rPr>
        <w:t xml:space="preserve"> STx2P</w:t>
      </w:r>
      <w:r>
        <w:rPr>
          <w:rFonts w:hint="eastAsia"/>
          <w:lang w:val="en-US" w:eastAsia="ko-KR"/>
        </w:rPr>
        <w:t xml:space="preserve"> schemes which are listed in RAN1# 109-e agree</w:t>
      </w:r>
      <w:r>
        <w:rPr>
          <w:lang w:val="en-US" w:eastAsia="ko-KR"/>
        </w:rPr>
        <w:t xml:space="preserve">ment,RAN1 would study </w:t>
      </w:r>
      <w:r w:rsidR="00C55537">
        <w:rPr>
          <w:lang w:val="en-US" w:eastAsia="ko-KR"/>
        </w:rPr>
        <w:t>several</w:t>
      </w:r>
      <w:r>
        <w:rPr>
          <w:lang w:val="en-US" w:eastAsia="ko-KR"/>
        </w:rPr>
        <w:t xml:space="preserve"> schemes to enhance reliability (FDM scheme B, SDM repetition and SFN) as well as the scheme to increase throughput</w:t>
      </w:r>
      <w:r w:rsidR="00C55537">
        <w:rPr>
          <w:lang w:val="en-US" w:eastAsia="ko-KR"/>
        </w:rPr>
        <w:t xml:space="preserve"> (SDM, FDM scheme A)</w:t>
      </w:r>
      <w:r>
        <w:rPr>
          <w:lang w:val="en-US" w:eastAsia="ko-KR"/>
        </w:rPr>
        <w:t>.</w:t>
      </w:r>
      <w:r w:rsidR="008E7C67">
        <w:rPr>
          <w:lang w:val="en-US" w:eastAsia="ko-KR"/>
        </w:rPr>
        <w:t xml:space="preserve"> I</w:t>
      </w:r>
      <w:r w:rsidR="007D5DDD">
        <w:rPr>
          <w:lang w:val="en-US" w:eastAsia="ko-KR"/>
        </w:rPr>
        <w:t>f the benefit of STx2P is justified</w:t>
      </w:r>
      <w:r w:rsidR="008E7C67">
        <w:rPr>
          <w:lang w:val="en-US" w:eastAsia="ko-KR"/>
        </w:rPr>
        <w:t xml:space="preserve"> as </w:t>
      </w:r>
      <w:r w:rsidR="00F338E7">
        <w:rPr>
          <w:lang w:val="en-US" w:eastAsia="ko-KR"/>
        </w:rPr>
        <w:t>mentioned</w:t>
      </w:r>
      <w:r w:rsidR="008E7C67">
        <w:rPr>
          <w:lang w:val="en-US" w:eastAsia="ko-KR"/>
        </w:rPr>
        <w:t xml:space="preserve"> in proposal 1</w:t>
      </w:r>
      <w:r w:rsidR="007D5DDD">
        <w:rPr>
          <w:lang w:val="en-US" w:eastAsia="ko-KR"/>
        </w:rPr>
        <w:t xml:space="preserve">, we can study more details to determine which STx2P schemes </w:t>
      </w:r>
      <w:proofErr w:type="gramStart"/>
      <w:r w:rsidR="007D5DDD">
        <w:rPr>
          <w:lang w:val="en-US" w:eastAsia="ko-KR"/>
        </w:rPr>
        <w:t>can be supported</w:t>
      </w:r>
      <w:proofErr w:type="gramEnd"/>
      <w:r w:rsidR="007D5DDD">
        <w:rPr>
          <w:lang w:val="en-US" w:eastAsia="ko-KR"/>
        </w:rPr>
        <w:t xml:space="preserve">. </w:t>
      </w:r>
      <w:r w:rsidR="008E7C67">
        <w:rPr>
          <w:lang w:val="en-US" w:eastAsia="ko-KR"/>
        </w:rPr>
        <w:t xml:space="preserve">Figure </w:t>
      </w:r>
      <w:proofErr w:type="gramStart"/>
      <w:r w:rsidR="008E7C67">
        <w:rPr>
          <w:lang w:val="en-US" w:eastAsia="ko-KR"/>
        </w:rPr>
        <w:t>2</w:t>
      </w:r>
      <w:proofErr w:type="gramEnd"/>
      <w:r w:rsidR="008E7C67">
        <w:rPr>
          <w:lang w:val="en-US" w:eastAsia="ko-KR"/>
        </w:rPr>
        <w:t xml:space="preserve"> shows two FDM schemes of which scheduled resources for each panel are not overlapped. On the other hands, Figure 3 represents </w:t>
      </w:r>
      <w:r w:rsidR="00852EAF">
        <w:rPr>
          <w:lang w:val="en-US" w:eastAsia="ko-KR"/>
        </w:rPr>
        <w:t xml:space="preserve">SDM scheme and SFN scheme with overlapping resources for two panels. </w:t>
      </w:r>
    </w:p>
    <w:p w14:paraId="2EBA8523" w14:textId="77777777" w:rsidR="00D52BF7" w:rsidRDefault="001656D8" w:rsidP="003834C8">
      <w:pPr>
        <w:jc w:val="center"/>
        <w:rPr>
          <w:sz w:val="20"/>
          <w:lang w:val="en-US" w:eastAsia="ko-KR"/>
        </w:rPr>
      </w:pPr>
      <w:r w:rsidRPr="001656D8">
        <w:rPr>
          <w:noProof/>
          <w:sz w:val="20"/>
          <w:lang w:val="en-US" w:eastAsia="ko-KR"/>
        </w:rPr>
        <w:drawing>
          <wp:inline distT="0" distB="0" distL="0" distR="0" wp14:anchorId="3CC2B4BD" wp14:editId="298FE170">
            <wp:extent cx="4780026" cy="1562100"/>
            <wp:effectExtent l="0" t="0" r="0" b="0"/>
            <wp:docPr id="132"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그림 131"/>
                    <pic:cNvPicPr>
                      <a:picLocks noChangeAspect="1"/>
                    </pic:cNvPicPr>
                  </pic:nvPicPr>
                  <pic:blipFill>
                    <a:blip r:embed="rId9"/>
                    <a:stretch>
                      <a:fillRect/>
                    </a:stretch>
                  </pic:blipFill>
                  <pic:spPr>
                    <a:xfrm>
                      <a:off x="0" y="0"/>
                      <a:ext cx="4841464" cy="1582178"/>
                    </a:xfrm>
                    <a:prstGeom prst="rect">
                      <a:avLst/>
                    </a:prstGeom>
                  </pic:spPr>
                </pic:pic>
              </a:graphicData>
            </a:graphic>
          </wp:inline>
        </w:drawing>
      </w:r>
    </w:p>
    <w:p w14:paraId="3F72638F" w14:textId="3BE06841" w:rsidR="00D52BF7" w:rsidRDefault="0017797F" w:rsidP="003834C8">
      <w:pPr>
        <w:jc w:val="center"/>
        <w:rPr>
          <w:sz w:val="20"/>
          <w:lang w:val="en-US" w:eastAsia="ko-KR"/>
        </w:rPr>
      </w:pPr>
      <w:r>
        <w:rPr>
          <w:sz w:val="20"/>
          <w:lang w:val="en-US" w:eastAsia="ko-KR"/>
        </w:rPr>
        <w:t>Figure</w:t>
      </w:r>
      <w:r w:rsidR="008E7C67">
        <w:rPr>
          <w:sz w:val="20"/>
          <w:lang w:val="en-US" w:eastAsia="ko-KR"/>
        </w:rPr>
        <w:t xml:space="preserve"> 2</w:t>
      </w:r>
      <w:r w:rsidR="003834C8">
        <w:rPr>
          <w:sz w:val="20"/>
          <w:lang w:val="en-US" w:eastAsia="ko-KR"/>
        </w:rPr>
        <w:t xml:space="preserve">. </w:t>
      </w:r>
      <w:proofErr w:type="gramStart"/>
      <w:r w:rsidR="003834C8">
        <w:rPr>
          <w:sz w:val="20"/>
          <w:lang w:val="en-US" w:eastAsia="ko-KR"/>
        </w:rPr>
        <w:t>fdmSchemeA</w:t>
      </w:r>
      <w:proofErr w:type="gramEnd"/>
      <w:r w:rsidR="003834C8">
        <w:rPr>
          <w:sz w:val="20"/>
          <w:lang w:val="en-US" w:eastAsia="ko-KR"/>
        </w:rPr>
        <w:t xml:space="preserve"> and </w:t>
      </w:r>
      <w:proofErr w:type="spellStart"/>
      <w:r w:rsidR="003834C8">
        <w:rPr>
          <w:sz w:val="20"/>
          <w:lang w:val="en-US" w:eastAsia="ko-KR"/>
        </w:rPr>
        <w:t>fdmSchemeB</w:t>
      </w:r>
      <w:proofErr w:type="spellEnd"/>
      <w:r w:rsidR="003834C8">
        <w:rPr>
          <w:sz w:val="20"/>
          <w:lang w:val="en-US" w:eastAsia="ko-KR"/>
        </w:rPr>
        <w:t xml:space="preserve"> for STx2P</w:t>
      </w:r>
    </w:p>
    <w:p w14:paraId="15B42BBE" w14:textId="3CDB1326" w:rsidR="001656D8" w:rsidRPr="003834C8" w:rsidRDefault="001656D8" w:rsidP="00FE3D51">
      <w:pPr>
        <w:rPr>
          <w:sz w:val="20"/>
          <w:lang w:val="en-US" w:eastAsia="ko-KR"/>
        </w:rPr>
      </w:pPr>
    </w:p>
    <w:p w14:paraId="392078DE" w14:textId="07476ECD" w:rsidR="00D52BF7" w:rsidRDefault="001656D8" w:rsidP="003834C8">
      <w:pPr>
        <w:jc w:val="center"/>
        <w:rPr>
          <w:sz w:val="20"/>
          <w:lang w:val="en-US" w:eastAsia="ko-KR"/>
        </w:rPr>
      </w:pPr>
      <w:r w:rsidRPr="001656D8">
        <w:rPr>
          <w:noProof/>
          <w:sz w:val="20"/>
          <w:lang w:val="en-US" w:eastAsia="ko-KR"/>
        </w:rPr>
        <w:drawing>
          <wp:inline distT="0" distB="0" distL="0" distR="0" wp14:anchorId="5ED80084" wp14:editId="0D2E2C72">
            <wp:extent cx="4934829" cy="1590675"/>
            <wp:effectExtent l="0" t="0" r="0" b="0"/>
            <wp:docPr id="226" name="그림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그림 225"/>
                    <pic:cNvPicPr>
                      <a:picLocks noChangeAspect="1"/>
                    </pic:cNvPicPr>
                  </pic:nvPicPr>
                  <pic:blipFill>
                    <a:blip r:embed="rId10"/>
                    <a:stretch>
                      <a:fillRect/>
                    </a:stretch>
                  </pic:blipFill>
                  <pic:spPr>
                    <a:xfrm>
                      <a:off x="0" y="0"/>
                      <a:ext cx="4972840" cy="1602927"/>
                    </a:xfrm>
                    <a:prstGeom prst="rect">
                      <a:avLst/>
                    </a:prstGeom>
                  </pic:spPr>
                </pic:pic>
              </a:graphicData>
            </a:graphic>
          </wp:inline>
        </w:drawing>
      </w:r>
    </w:p>
    <w:p w14:paraId="5A72750E" w14:textId="116C7CB5" w:rsidR="00FA009F" w:rsidRDefault="003834C8" w:rsidP="003834C8">
      <w:pPr>
        <w:jc w:val="center"/>
        <w:rPr>
          <w:sz w:val="20"/>
          <w:lang w:val="en-US" w:eastAsia="ko-KR"/>
        </w:rPr>
      </w:pPr>
      <w:r>
        <w:rPr>
          <w:sz w:val="20"/>
          <w:lang w:val="en-US" w:eastAsia="ko-KR"/>
        </w:rPr>
        <w:t xml:space="preserve">Figure </w:t>
      </w:r>
      <w:r w:rsidR="008E7C67">
        <w:rPr>
          <w:sz w:val="20"/>
          <w:lang w:val="en-US" w:eastAsia="ko-KR"/>
        </w:rPr>
        <w:t>3</w:t>
      </w:r>
      <w:r>
        <w:rPr>
          <w:sz w:val="20"/>
          <w:lang w:val="en-US" w:eastAsia="ko-KR"/>
        </w:rPr>
        <w:t>. SDM scheme and SFN scheme for STx2P</w:t>
      </w:r>
    </w:p>
    <w:p w14:paraId="7BAD5C06" w14:textId="77777777" w:rsidR="001656D8" w:rsidRDefault="001656D8" w:rsidP="00FE3D51">
      <w:pPr>
        <w:rPr>
          <w:sz w:val="20"/>
          <w:lang w:val="en-US" w:eastAsia="ko-KR"/>
        </w:rPr>
      </w:pPr>
    </w:p>
    <w:p w14:paraId="58F2CC18" w14:textId="70938251" w:rsidR="007F5B84" w:rsidRDefault="007F5B84" w:rsidP="000A44D0">
      <w:pPr>
        <w:pStyle w:val="0Maintext"/>
        <w:rPr>
          <w:lang w:val="en-US" w:eastAsia="ko-KR"/>
        </w:rPr>
      </w:pPr>
      <w:r>
        <w:rPr>
          <w:lang w:val="en-US" w:eastAsia="ko-KR"/>
        </w:rPr>
        <w:t>If simultaneous</w:t>
      </w:r>
      <w:r>
        <w:rPr>
          <w:rFonts w:hint="eastAsia"/>
          <w:lang w:val="en-US" w:eastAsia="ko-KR"/>
        </w:rPr>
        <w:t xml:space="preserve"> </w:t>
      </w:r>
      <w:r>
        <w:rPr>
          <w:lang w:val="en-US" w:eastAsia="ko-KR"/>
        </w:rPr>
        <w:t xml:space="preserve">PUSCH transmission with two panels </w:t>
      </w:r>
      <w:proofErr w:type="gramStart"/>
      <w:r w:rsidR="00A4589A">
        <w:rPr>
          <w:lang w:val="en-US" w:eastAsia="ko-KR"/>
        </w:rPr>
        <w:t>wa</w:t>
      </w:r>
      <w:r>
        <w:rPr>
          <w:lang w:val="en-US" w:eastAsia="ko-KR"/>
        </w:rPr>
        <w:t>s supported</w:t>
      </w:r>
      <w:proofErr w:type="gramEnd"/>
      <w:r>
        <w:rPr>
          <w:lang w:val="en-US" w:eastAsia="ko-KR"/>
        </w:rPr>
        <w:t xml:space="preserve">, </w:t>
      </w:r>
      <w:r w:rsidR="006363C6">
        <w:rPr>
          <w:lang w:val="en-US" w:eastAsia="ko-KR"/>
        </w:rPr>
        <w:t>the inter-panel interference can happen depending on UE panel structure and transmission scheme. For example, if two panels were heading toward 180</w:t>
      </w:r>
      <w:r w:rsidR="00A4589A">
        <w:rPr>
          <w:lang w:val="en-US" w:eastAsia="ko-KR"/>
        </w:rPr>
        <w:t>-</w:t>
      </w:r>
      <w:r w:rsidR="006363C6">
        <w:rPr>
          <w:lang w:val="en-US" w:eastAsia="ko-KR"/>
        </w:rPr>
        <w:t xml:space="preserve">degree opposite direction, inter-panel interference would not be problematic. However, if two panels can have same boresight or have the </w:t>
      </w:r>
      <w:r w:rsidR="00A4589A">
        <w:rPr>
          <w:lang w:val="en-US" w:eastAsia="ko-KR"/>
        </w:rPr>
        <w:t>90-degree</w:t>
      </w:r>
      <w:r w:rsidR="006363C6">
        <w:rPr>
          <w:lang w:val="en-US" w:eastAsia="ko-KR"/>
        </w:rPr>
        <w:t xml:space="preserve"> boresight difference</w:t>
      </w:r>
      <w:r w:rsidR="00C14F7A">
        <w:rPr>
          <w:lang w:val="en-US" w:eastAsia="ko-KR"/>
        </w:rPr>
        <w:t>, the interference from the other panel can affect the performance</w:t>
      </w:r>
      <w:r w:rsidR="006363C6">
        <w:rPr>
          <w:lang w:val="en-US" w:eastAsia="ko-KR"/>
        </w:rPr>
        <w:t xml:space="preserve">. </w:t>
      </w:r>
      <w:r w:rsidR="00A4589A">
        <w:rPr>
          <w:lang w:val="en-US" w:eastAsia="ko-KR"/>
        </w:rPr>
        <w:t xml:space="preserve">In aspect of transmission scheme, non-overlapping resource allocation like FDM schemes </w:t>
      </w:r>
      <w:proofErr w:type="gramStart"/>
      <w:r w:rsidR="00A4589A">
        <w:rPr>
          <w:lang w:val="en-US" w:eastAsia="ko-KR"/>
        </w:rPr>
        <w:t>would be less affected</w:t>
      </w:r>
      <w:proofErr w:type="gramEnd"/>
      <w:r w:rsidR="00A4589A">
        <w:rPr>
          <w:lang w:val="en-US" w:eastAsia="ko-KR"/>
        </w:rPr>
        <w:t xml:space="preserve"> by inter-panel interference. If we considered any possible panel </w:t>
      </w:r>
      <w:r w:rsidR="00EE1417">
        <w:rPr>
          <w:lang w:val="en-US" w:eastAsia="ko-KR"/>
        </w:rPr>
        <w:t>structures</w:t>
      </w:r>
      <w:r w:rsidR="00A4589A">
        <w:rPr>
          <w:lang w:val="en-US" w:eastAsia="ko-KR"/>
        </w:rPr>
        <w:t xml:space="preserve">, we can study STx2P schemes with non-overlapping resource first, i.e. we can prioritize to study and specify FDM scheme B </w:t>
      </w:r>
      <w:r w:rsidR="00FC4DAD">
        <w:rPr>
          <w:lang w:val="en-US" w:eastAsia="ko-KR"/>
        </w:rPr>
        <w:t>and</w:t>
      </w:r>
      <w:r w:rsidR="00A4589A">
        <w:rPr>
          <w:lang w:val="en-US" w:eastAsia="ko-KR"/>
        </w:rPr>
        <w:t xml:space="preserve"> FDM scheme </w:t>
      </w:r>
      <w:proofErr w:type="gramStart"/>
      <w:r w:rsidR="00A4589A">
        <w:rPr>
          <w:lang w:val="en-US" w:eastAsia="ko-KR"/>
        </w:rPr>
        <w:t>A</w:t>
      </w:r>
      <w:proofErr w:type="gramEnd"/>
      <w:r w:rsidR="003C1A23">
        <w:rPr>
          <w:lang w:val="en-US" w:eastAsia="ko-KR"/>
        </w:rPr>
        <w:t>,</w:t>
      </w:r>
      <w:r w:rsidR="00A4589A">
        <w:rPr>
          <w:lang w:val="en-US" w:eastAsia="ko-KR"/>
        </w:rPr>
        <w:t xml:space="preserve"> first. </w:t>
      </w:r>
      <w:r w:rsidR="008D2987">
        <w:rPr>
          <w:lang w:val="en-US" w:eastAsia="ko-KR"/>
        </w:rPr>
        <w:t>Then</w:t>
      </w:r>
      <w:r w:rsidR="00FD373B">
        <w:rPr>
          <w:lang w:val="en-US" w:eastAsia="ko-KR"/>
        </w:rPr>
        <w:t xml:space="preserve">, other schemes can be considerable, </w:t>
      </w:r>
      <w:proofErr w:type="gramStart"/>
      <w:r w:rsidR="00FD373B">
        <w:rPr>
          <w:lang w:val="en-US" w:eastAsia="ko-KR"/>
        </w:rPr>
        <w:t>especially,</w:t>
      </w:r>
      <w:proofErr w:type="gramEnd"/>
      <w:r w:rsidR="00FD373B">
        <w:rPr>
          <w:lang w:val="en-US" w:eastAsia="ko-KR"/>
        </w:rPr>
        <w:t xml:space="preserve"> SDM SM (spatial multiplexing) scheme can be discussed after verifying the performance gain and the effect of inter-panel interference. </w:t>
      </w:r>
    </w:p>
    <w:p w14:paraId="12FF2411" w14:textId="77777777" w:rsidR="00F559C7" w:rsidRDefault="00F559C7" w:rsidP="00FE3D51">
      <w:pPr>
        <w:rPr>
          <w:sz w:val="20"/>
          <w:lang w:val="en-US" w:eastAsia="ko-KR"/>
        </w:rPr>
      </w:pPr>
    </w:p>
    <w:p w14:paraId="26A615F7" w14:textId="17213BB2" w:rsidR="00590511" w:rsidRDefault="009A5189" w:rsidP="009A5189">
      <w:pPr>
        <w:pStyle w:val="0Maintext"/>
        <w:spacing w:after="60"/>
        <w:ind w:firstLine="0"/>
        <w:rPr>
          <w:rFonts w:cs="Times New Roman"/>
          <w:i/>
          <w:lang w:val="en-US" w:eastAsia="ko-KR"/>
        </w:rPr>
      </w:pPr>
      <w:r w:rsidRPr="009A5189">
        <w:rPr>
          <w:rFonts w:cs="Times New Roman"/>
          <w:b/>
          <w:i/>
          <w:lang w:val="en-US" w:eastAsia="ko-KR"/>
        </w:rPr>
        <w:lastRenderedPageBreak/>
        <w:t>Proposal 2</w:t>
      </w:r>
      <w:r w:rsidR="00590511" w:rsidRPr="009A5189">
        <w:rPr>
          <w:rFonts w:cs="Times New Roman"/>
          <w:i/>
          <w:lang w:val="en-US" w:eastAsia="ko-KR"/>
        </w:rPr>
        <w:t xml:space="preserve">: </w:t>
      </w:r>
      <w:r w:rsidR="00F32D7C">
        <w:rPr>
          <w:rFonts w:cs="Times New Roman"/>
          <w:i/>
          <w:lang w:val="en-US" w:eastAsia="ko-KR"/>
        </w:rPr>
        <w:t xml:space="preserve">If STx2P </w:t>
      </w:r>
      <w:proofErr w:type="gramStart"/>
      <w:r w:rsidR="00F32D7C">
        <w:rPr>
          <w:rFonts w:cs="Times New Roman"/>
          <w:i/>
          <w:lang w:val="en-US" w:eastAsia="ko-KR"/>
        </w:rPr>
        <w:t>is supported</w:t>
      </w:r>
      <w:proofErr w:type="gramEnd"/>
      <w:r w:rsidR="00F32D7C">
        <w:rPr>
          <w:rFonts w:cs="Times New Roman"/>
          <w:i/>
          <w:lang w:val="en-US" w:eastAsia="ko-KR"/>
        </w:rPr>
        <w:t>, we can prioritize STx2P schemes with non-overlapping resource</w:t>
      </w:r>
      <w:r w:rsidR="00146838">
        <w:rPr>
          <w:rFonts w:cs="Times New Roman"/>
          <w:i/>
          <w:lang w:val="en-US" w:eastAsia="ko-KR"/>
        </w:rPr>
        <w:t>s</w:t>
      </w:r>
      <w:r w:rsidR="00467C84" w:rsidRPr="009A5189">
        <w:rPr>
          <w:rFonts w:cs="Times New Roman"/>
          <w:i/>
          <w:lang w:val="en-US" w:eastAsia="ko-KR"/>
        </w:rPr>
        <w:t xml:space="preserve"> </w:t>
      </w:r>
      <w:r w:rsidR="00F32D7C">
        <w:rPr>
          <w:rFonts w:cs="Times New Roman"/>
          <w:i/>
          <w:lang w:val="en-US" w:eastAsia="ko-KR"/>
        </w:rPr>
        <w:t xml:space="preserve">for any panel implementation. Then, we can </w:t>
      </w:r>
      <w:r w:rsidR="00146838">
        <w:rPr>
          <w:rFonts w:cs="Times New Roman"/>
          <w:i/>
          <w:lang w:val="en-US" w:eastAsia="ko-KR"/>
        </w:rPr>
        <w:t xml:space="preserve">be supportive of STx2P schemes with overlapping resources if the benefit is justified. </w:t>
      </w:r>
    </w:p>
    <w:p w14:paraId="70FBE5FE" w14:textId="77777777" w:rsidR="00C90151" w:rsidRPr="00CE655C" w:rsidRDefault="00C90151" w:rsidP="009A5189">
      <w:pPr>
        <w:pStyle w:val="0Maintext"/>
        <w:spacing w:after="60"/>
        <w:ind w:firstLine="0"/>
        <w:rPr>
          <w:lang w:val="en-US"/>
        </w:rPr>
      </w:pPr>
    </w:p>
    <w:p w14:paraId="26FE8B9F" w14:textId="77777777" w:rsidR="00C65336" w:rsidRDefault="00C65336" w:rsidP="00C65336">
      <w:pPr>
        <w:pStyle w:val="2"/>
        <w:numPr>
          <w:ilvl w:val="1"/>
          <w:numId w:val="2"/>
        </w:numPr>
        <w:rPr>
          <w:lang w:val="en-US"/>
        </w:rPr>
      </w:pPr>
      <w:r>
        <w:rPr>
          <w:lang w:val="en-US"/>
        </w:rPr>
        <w:t xml:space="preserve">Study on </w:t>
      </w:r>
      <w:proofErr w:type="spellStart"/>
      <w:r>
        <w:rPr>
          <w:lang w:val="en-US"/>
        </w:rPr>
        <w:t>sDCI</w:t>
      </w:r>
      <w:proofErr w:type="spellEnd"/>
      <w:r>
        <w:rPr>
          <w:lang w:val="en-US"/>
        </w:rPr>
        <w:t xml:space="preserve"> or </w:t>
      </w:r>
      <w:proofErr w:type="spellStart"/>
      <w:r>
        <w:rPr>
          <w:lang w:val="en-US"/>
        </w:rPr>
        <w:t>mDCI</w:t>
      </w:r>
      <w:proofErr w:type="spellEnd"/>
      <w:r>
        <w:rPr>
          <w:lang w:val="en-US"/>
        </w:rPr>
        <w:t xml:space="preserve"> based STx2P</w:t>
      </w:r>
    </w:p>
    <w:p w14:paraId="0E3F2124" w14:textId="342FC096" w:rsidR="00C65336" w:rsidRDefault="00C41080" w:rsidP="00C65336">
      <w:pPr>
        <w:pStyle w:val="0Maintext"/>
        <w:rPr>
          <w:lang w:val="en-US" w:eastAsia="ko-KR"/>
        </w:rPr>
      </w:pPr>
      <w:r>
        <w:rPr>
          <w:rFonts w:hint="eastAsia"/>
          <w:lang w:val="en-US" w:eastAsia="ko-KR"/>
        </w:rPr>
        <w:t xml:space="preserve">As we mentioned in </w:t>
      </w:r>
      <w:r w:rsidR="00B21163">
        <w:rPr>
          <w:lang w:val="en-US" w:eastAsia="ko-KR"/>
        </w:rPr>
        <w:t xml:space="preserve">the </w:t>
      </w:r>
      <w:r>
        <w:rPr>
          <w:rFonts w:hint="eastAsia"/>
          <w:lang w:val="en-US" w:eastAsia="ko-KR"/>
        </w:rPr>
        <w:t xml:space="preserve">previous section, if </w:t>
      </w:r>
      <w:proofErr w:type="gramStart"/>
      <w:r>
        <w:rPr>
          <w:rFonts w:hint="eastAsia"/>
          <w:lang w:val="en-US" w:eastAsia="ko-KR"/>
        </w:rPr>
        <w:t xml:space="preserve">STx2P </w:t>
      </w:r>
      <w:r>
        <w:rPr>
          <w:lang w:val="en-US" w:eastAsia="ko-KR"/>
        </w:rPr>
        <w:t xml:space="preserve">schemes </w:t>
      </w:r>
      <w:r>
        <w:rPr>
          <w:rFonts w:hint="eastAsia"/>
          <w:lang w:val="en-US" w:eastAsia="ko-KR"/>
        </w:rPr>
        <w:t>could be supported with the clear benefit</w:t>
      </w:r>
      <w:r w:rsidR="00C65336">
        <w:rPr>
          <w:lang w:val="en-US" w:eastAsia="ko-KR"/>
        </w:rPr>
        <w:t>, either</w:t>
      </w:r>
      <w:proofErr w:type="gramEnd"/>
      <w:r w:rsidR="00C65336">
        <w:rPr>
          <w:lang w:val="en-US" w:eastAsia="ko-KR"/>
        </w:rPr>
        <w:t xml:space="preserve"> </w:t>
      </w:r>
      <w:proofErr w:type="spellStart"/>
      <w:r w:rsidR="00C65336">
        <w:rPr>
          <w:lang w:val="en-US" w:eastAsia="ko-KR"/>
        </w:rPr>
        <w:t>sDCI</w:t>
      </w:r>
      <w:proofErr w:type="spellEnd"/>
      <w:r w:rsidR="00C65336">
        <w:rPr>
          <w:lang w:val="en-US" w:eastAsia="ko-KR"/>
        </w:rPr>
        <w:t xml:space="preserve"> based scheduling or </w:t>
      </w:r>
      <w:proofErr w:type="spellStart"/>
      <w:r w:rsidR="00C65336">
        <w:rPr>
          <w:lang w:val="en-US" w:eastAsia="ko-KR"/>
        </w:rPr>
        <w:t>mDCI</w:t>
      </w:r>
      <w:proofErr w:type="spellEnd"/>
      <w:r w:rsidR="00C65336">
        <w:rPr>
          <w:lang w:val="en-US" w:eastAsia="ko-KR"/>
        </w:rPr>
        <w:t xml:space="preserve"> based scheduling can be considered</w:t>
      </w:r>
      <w:r>
        <w:rPr>
          <w:lang w:val="en-US" w:eastAsia="ko-KR"/>
        </w:rPr>
        <w:t xml:space="preserve"> to support STx2P</w:t>
      </w:r>
      <w:r w:rsidR="00C65336">
        <w:rPr>
          <w:lang w:val="en-US" w:eastAsia="ko-KR"/>
        </w:rPr>
        <w:t xml:space="preserve">. Depending on scheduling DCI, we can specify various STx2P transmission schemes. For example, under scheduling DCI assumption, we can consider </w:t>
      </w:r>
      <w:proofErr w:type="spellStart"/>
      <w:r w:rsidR="00C65336">
        <w:rPr>
          <w:lang w:val="en-US" w:eastAsia="ko-KR"/>
        </w:rPr>
        <w:t>codeword</w:t>
      </w:r>
      <w:proofErr w:type="spellEnd"/>
      <w:r w:rsidR="00C65336">
        <w:rPr>
          <w:lang w:val="en-US" w:eastAsia="ko-KR"/>
        </w:rPr>
        <w:t xml:space="preserve"> and </w:t>
      </w:r>
      <w:proofErr w:type="spellStart"/>
      <w:r w:rsidR="00C65336">
        <w:rPr>
          <w:lang w:val="en-US" w:eastAsia="ko-KR"/>
        </w:rPr>
        <w:t>codeword</w:t>
      </w:r>
      <w:proofErr w:type="spellEnd"/>
      <w:r w:rsidR="00C65336">
        <w:rPr>
          <w:lang w:val="en-US" w:eastAsia="ko-KR"/>
        </w:rPr>
        <w:t xml:space="preserve">-to-layer mapping with supportive division multiplexing scheme. If uplink transmission for STx2P </w:t>
      </w:r>
      <w:proofErr w:type="gramStart"/>
      <w:r w:rsidR="00C65336">
        <w:rPr>
          <w:lang w:val="en-US" w:eastAsia="ko-KR"/>
        </w:rPr>
        <w:t>is scheduled</w:t>
      </w:r>
      <w:proofErr w:type="gramEnd"/>
      <w:r w:rsidR="00C65336">
        <w:rPr>
          <w:lang w:val="en-US" w:eastAsia="ko-KR"/>
        </w:rPr>
        <w:t xml:space="preserve"> by </w:t>
      </w:r>
      <w:proofErr w:type="spellStart"/>
      <w:r w:rsidR="00C65336">
        <w:rPr>
          <w:lang w:val="en-US" w:eastAsia="ko-KR"/>
        </w:rPr>
        <w:t>sDCI</w:t>
      </w:r>
      <w:proofErr w:type="spellEnd"/>
      <w:r w:rsidR="00C65336">
        <w:rPr>
          <w:lang w:val="en-US" w:eastAsia="ko-KR"/>
        </w:rPr>
        <w:t xml:space="preserve">, one DCI schedules the transmission via both panels. The uplink physical channels scheduled by </w:t>
      </w:r>
      <w:proofErr w:type="spellStart"/>
      <w:r w:rsidR="00C65336">
        <w:rPr>
          <w:lang w:val="en-US" w:eastAsia="ko-KR"/>
        </w:rPr>
        <w:t>sDCI</w:t>
      </w:r>
      <w:proofErr w:type="spellEnd"/>
      <w:r w:rsidR="00C65336">
        <w:rPr>
          <w:lang w:val="en-US" w:eastAsia="ko-KR"/>
        </w:rPr>
        <w:t xml:space="preserve"> can include same TB as repetition or can include different TB or CB as spatial multiplexing. If uplink transmission for STx2P </w:t>
      </w:r>
      <w:proofErr w:type="gramStart"/>
      <w:r w:rsidR="00C65336">
        <w:rPr>
          <w:lang w:val="en-US" w:eastAsia="ko-KR"/>
        </w:rPr>
        <w:t>is scheduled</w:t>
      </w:r>
      <w:proofErr w:type="gramEnd"/>
      <w:r w:rsidR="00C65336">
        <w:rPr>
          <w:lang w:val="en-US" w:eastAsia="ko-KR"/>
        </w:rPr>
        <w:t xml:space="preserve"> by </w:t>
      </w:r>
      <w:proofErr w:type="spellStart"/>
      <w:r w:rsidR="00C65336">
        <w:rPr>
          <w:lang w:val="en-US" w:eastAsia="ko-KR"/>
        </w:rPr>
        <w:t>mDCI</w:t>
      </w:r>
      <w:proofErr w:type="spellEnd"/>
      <w:r w:rsidR="00C65336">
        <w:rPr>
          <w:lang w:val="en-US" w:eastAsia="ko-KR"/>
        </w:rPr>
        <w:t xml:space="preserve">, each DCI schedules the uplink transmission via each panel. In this case, </w:t>
      </w:r>
      <w:r w:rsidR="00C65336">
        <w:rPr>
          <w:rFonts w:hint="eastAsia"/>
          <w:lang w:val="en-US" w:eastAsia="ko-KR"/>
        </w:rPr>
        <w:t xml:space="preserve">each DCI can schedule to transmit different TB for each panel (i.e. </w:t>
      </w:r>
      <w:r w:rsidR="00C65336">
        <w:rPr>
          <w:lang w:val="en-US" w:eastAsia="ko-KR"/>
        </w:rPr>
        <w:t xml:space="preserve">spatial multiplexing) or schedule to transmit same TB or same CB for both panels. As described before, when the several division multiplexing schemes are also considered with scheduling DCI and corresponding </w:t>
      </w:r>
      <w:proofErr w:type="spellStart"/>
      <w:r w:rsidR="00C65336">
        <w:rPr>
          <w:lang w:val="en-US" w:eastAsia="ko-KR"/>
        </w:rPr>
        <w:t>codeword</w:t>
      </w:r>
      <w:proofErr w:type="spellEnd"/>
      <w:r w:rsidR="00C65336">
        <w:rPr>
          <w:lang w:val="en-US" w:eastAsia="ko-KR"/>
        </w:rPr>
        <w:t xml:space="preserve">-to-layer mapping, various schemes should be studied and discussed. </w:t>
      </w:r>
    </w:p>
    <w:p w14:paraId="63025D59" w14:textId="6AF6F5B9" w:rsidR="00C71B67" w:rsidRDefault="00F76EA4" w:rsidP="00C65336">
      <w:pPr>
        <w:pStyle w:val="0Maintext"/>
        <w:rPr>
          <w:lang w:val="en-US" w:eastAsia="ko-KR"/>
        </w:rPr>
      </w:pPr>
      <w:r>
        <w:rPr>
          <w:lang w:val="en-US" w:eastAsia="ko-KR"/>
        </w:rPr>
        <w:t>For those various possible schemes, w</w:t>
      </w:r>
      <w:r w:rsidR="00C71B67">
        <w:rPr>
          <w:rFonts w:hint="eastAsia"/>
          <w:lang w:val="en-US" w:eastAsia="ko-KR"/>
        </w:rPr>
        <w:t xml:space="preserve">e can </w:t>
      </w:r>
      <w:r w:rsidR="00C71B67">
        <w:rPr>
          <w:lang w:val="en-US" w:eastAsia="ko-KR"/>
        </w:rPr>
        <w:t>prioritize</w:t>
      </w:r>
      <w:r w:rsidR="00C71B67">
        <w:rPr>
          <w:rFonts w:hint="eastAsia"/>
          <w:lang w:val="en-US" w:eastAsia="ko-KR"/>
        </w:rPr>
        <w:t xml:space="preserve"> 1) </w:t>
      </w:r>
      <w:proofErr w:type="spellStart"/>
      <w:r w:rsidR="00C71B67">
        <w:rPr>
          <w:rFonts w:hint="eastAsia"/>
          <w:lang w:val="en-US" w:eastAsia="ko-KR"/>
        </w:rPr>
        <w:t>sDCI</w:t>
      </w:r>
      <w:proofErr w:type="spellEnd"/>
      <w:r w:rsidR="00C71B67">
        <w:rPr>
          <w:rFonts w:hint="eastAsia"/>
          <w:lang w:val="en-US" w:eastAsia="ko-KR"/>
        </w:rPr>
        <w:t xml:space="preserve"> based STx2P scheme</w:t>
      </w:r>
      <w:r w:rsidR="00DE6274">
        <w:rPr>
          <w:lang w:val="en-US" w:eastAsia="ko-KR"/>
        </w:rPr>
        <w:t xml:space="preserve">s and </w:t>
      </w:r>
      <w:proofErr w:type="spellStart"/>
      <w:r w:rsidR="00DE6274">
        <w:rPr>
          <w:lang w:val="en-US" w:eastAsia="ko-KR"/>
        </w:rPr>
        <w:t>mDCI</w:t>
      </w:r>
      <w:proofErr w:type="spellEnd"/>
      <w:r w:rsidR="00DE6274">
        <w:rPr>
          <w:lang w:val="en-US" w:eastAsia="ko-KR"/>
        </w:rPr>
        <w:t xml:space="preserve"> based STx2P schemes</w:t>
      </w:r>
      <w:r w:rsidR="00C71B67">
        <w:rPr>
          <w:rFonts w:hint="eastAsia"/>
          <w:lang w:val="en-US" w:eastAsia="ko-KR"/>
        </w:rPr>
        <w:t xml:space="preserve"> with non-overlapping resources</w:t>
      </w:r>
      <w:r w:rsidR="00C71B67">
        <w:rPr>
          <w:lang w:val="en-US" w:eastAsia="ko-KR"/>
        </w:rPr>
        <w:t>,</w:t>
      </w:r>
      <w:r w:rsidR="00C71B67">
        <w:rPr>
          <w:rFonts w:hint="eastAsia"/>
          <w:lang w:val="en-US" w:eastAsia="ko-KR"/>
        </w:rPr>
        <w:t xml:space="preserve"> </w:t>
      </w:r>
      <w:r w:rsidR="009B2A5F">
        <w:rPr>
          <w:lang w:val="en-US" w:eastAsia="ko-KR"/>
        </w:rPr>
        <w:t>2</w:t>
      </w:r>
      <w:r w:rsidR="00C71B67">
        <w:rPr>
          <w:lang w:val="en-US" w:eastAsia="ko-KR"/>
        </w:rPr>
        <w:t xml:space="preserve">) </w:t>
      </w:r>
      <w:proofErr w:type="spellStart"/>
      <w:r w:rsidR="00C71B67">
        <w:rPr>
          <w:lang w:val="en-US" w:eastAsia="ko-KR"/>
        </w:rPr>
        <w:t>sDCI</w:t>
      </w:r>
      <w:proofErr w:type="spellEnd"/>
      <w:r w:rsidR="00C71B67">
        <w:rPr>
          <w:lang w:val="en-US" w:eastAsia="ko-KR"/>
        </w:rPr>
        <w:t xml:space="preserve"> based STx2P scheme</w:t>
      </w:r>
      <w:r w:rsidR="00DE6274">
        <w:rPr>
          <w:lang w:val="en-US" w:eastAsia="ko-KR"/>
        </w:rPr>
        <w:t xml:space="preserve">s and </w:t>
      </w:r>
      <w:proofErr w:type="spellStart"/>
      <w:r w:rsidR="00DE6274">
        <w:rPr>
          <w:lang w:val="en-US" w:eastAsia="ko-KR"/>
        </w:rPr>
        <w:t>mDCI</w:t>
      </w:r>
      <w:proofErr w:type="spellEnd"/>
      <w:r w:rsidR="00DE6274">
        <w:rPr>
          <w:lang w:val="en-US" w:eastAsia="ko-KR"/>
        </w:rPr>
        <w:t xml:space="preserve"> based STx2P schemes</w:t>
      </w:r>
      <w:r w:rsidR="00C71B67">
        <w:rPr>
          <w:lang w:val="en-US" w:eastAsia="ko-KR"/>
        </w:rPr>
        <w:t xml:space="preserve"> with overlapping resources considering the possible effect of inter-panel interference. For 1), </w:t>
      </w:r>
      <w:r w:rsidR="00DE6274">
        <w:rPr>
          <w:lang w:val="en-US" w:eastAsia="ko-KR"/>
        </w:rPr>
        <w:t>those</w:t>
      </w:r>
      <w:r w:rsidR="00C71B67">
        <w:rPr>
          <w:lang w:val="en-US" w:eastAsia="ko-KR"/>
        </w:rPr>
        <w:t xml:space="preserve"> STx2P scheme</w:t>
      </w:r>
      <w:r w:rsidR="009B2A5F">
        <w:rPr>
          <w:lang w:val="en-US" w:eastAsia="ko-KR"/>
        </w:rPr>
        <w:t>s</w:t>
      </w:r>
      <w:r w:rsidR="00C71B67">
        <w:rPr>
          <w:lang w:val="en-US" w:eastAsia="ko-KR"/>
        </w:rPr>
        <w:t xml:space="preserve"> with non-overlapping resource </w:t>
      </w:r>
      <w:proofErr w:type="gramStart"/>
      <w:r w:rsidR="00C71B67">
        <w:rPr>
          <w:lang w:val="en-US" w:eastAsia="ko-KR"/>
        </w:rPr>
        <w:t>can be affected</w:t>
      </w:r>
      <w:proofErr w:type="gramEnd"/>
      <w:r w:rsidR="00C71B67">
        <w:rPr>
          <w:lang w:val="en-US" w:eastAsia="ko-KR"/>
        </w:rPr>
        <w:t xml:space="preserve"> by less or no interference between panels. </w:t>
      </w:r>
      <w:r w:rsidR="009B2A5F">
        <w:rPr>
          <w:lang w:val="en-US" w:eastAsia="ko-KR"/>
        </w:rPr>
        <w:t xml:space="preserve">Therefore, </w:t>
      </w:r>
      <w:r>
        <w:rPr>
          <w:lang w:val="en-US" w:eastAsia="ko-KR"/>
        </w:rPr>
        <w:t xml:space="preserve">we can prioritize 1) because </w:t>
      </w:r>
      <w:r w:rsidR="009B2A5F">
        <w:rPr>
          <w:lang w:val="en-US" w:eastAsia="ko-KR"/>
        </w:rPr>
        <w:t xml:space="preserve">these schemes </w:t>
      </w:r>
      <w:proofErr w:type="gramStart"/>
      <w:r w:rsidR="009B2A5F">
        <w:rPr>
          <w:lang w:val="en-US" w:eastAsia="ko-KR"/>
        </w:rPr>
        <w:t>can be applied</w:t>
      </w:r>
      <w:proofErr w:type="gramEnd"/>
      <w:r w:rsidR="009B2A5F">
        <w:rPr>
          <w:lang w:val="en-US" w:eastAsia="ko-KR"/>
        </w:rPr>
        <w:t xml:space="preserve"> for several different shapes of panels. </w:t>
      </w:r>
      <w:r w:rsidR="00A76C2F">
        <w:rPr>
          <w:lang w:val="en-US" w:eastAsia="ko-KR"/>
        </w:rPr>
        <w:t xml:space="preserve">For 2), </w:t>
      </w:r>
      <w:r>
        <w:rPr>
          <w:lang w:val="en-US" w:eastAsia="ko-KR"/>
        </w:rPr>
        <w:t xml:space="preserve">if </w:t>
      </w:r>
      <w:r w:rsidR="00DE6274">
        <w:rPr>
          <w:lang w:val="en-US" w:eastAsia="ko-KR"/>
        </w:rPr>
        <w:t>those</w:t>
      </w:r>
      <w:r>
        <w:rPr>
          <w:lang w:val="en-US" w:eastAsia="ko-KR"/>
        </w:rPr>
        <w:t xml:space="preserve"> STx2P scheme</w:t>
      </w:r>
      <w:r w:rsidR="00DE6274">
        <w:rPr>
          <w:lang w:val="en-US" w:eastAsia="ko-KR"/>
        </w:rPr>
        <w:t>s</w:t>
      </w:r>
      <w:r>
        <w:rPr>
          <w:lang w:val="en-US" w:eastAsia="ko-KR"/>
        </w:rPr>
        <w:t xml:space="preserve"> with overlapping resources can increase the throughput performance, those 2) </w:t>
      </w:r>
      <w:proofErr w:type="gramStart"/>
      <w:r>
        <w:rPr>
          <w:lang w:val="en-US" w:eastAsia="ko-KR"/>
        </w:rPr>
        <w:t>can be specified</w:t>
      </w:r>
      <w:proofErr w:type="gramEnd"/>
      <w:r>
        <w:rPr>
          <w:lang w:val="en-US" w:eastAsia="ko-KR"/>
        </w:rPr>
        <w:t xml:space="preserve"> as next step. To support 2), we need to justify the performance gain with overlapping resources and need to manage interference across the panels via panel position or proper </w:t>
      </w:r>
      <w:proofErr w:type="spellStart"/>
      <w:r>
        <w:rPr>
          <w:lang w:val="en-US" w:eastAsia="ko-KR"/>
        </w:rPr>
        <w:t>precoder</w:t>
      </w:r>
      <w:proofErr w:type="spellEnd"/>
      <w:r>
        <w:rPr>
          <w:lang w:val="en-US" w:eastAsia="ko-KR"/>
        </w:rPr>
        <w:t xml:space="preserve"> indication. </w:t>
      </w:r>
    </w:p>
    <w:p w14:paraId="0A2CFA85" w14:textId="77777777" w:rsidR="00C65336" w:rsidRDefault="00C65336" w:rsidP="00C65336">
      <w:pPr>
        <w:pStyle w:val="0Maintext"/>
        <w:jc w:val="center"/>
        <w:rPr>
          <w:lang w:val="en-US" w:eastAsia="ko-KR"/>
        </w:rPr>
      </w:pPr>
      <w:r w:rsidRPr="00561570">
        <w:rPr>
          <w:noProof/>
          <w:lang w:val="en-US" w:eastAsia="ko-KR"/>
        </w:rPr>
        <w:drawing>
          <wp:inline distT="0" distB="0" distL="0" distR="0" wp14:anchorId="606F17DF" wp14:editId="20F3BA87">
            <wp:extent cx="3902583" cy="1873016"/>
            <wp:effectExtent l="0" t="0" r="0" b="0"/>
            <wp:docPr id="455" name="그림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그림 454"/>
                    <pic:cNvPicPr>
                      <a:picLocks noChangeAspect="1"/>
                    </pic:cNvPicPr>
                  </pic:nvPicPr>
                  <pic:blipFill>
                    <a:blip r:embed="rId11"/>
                    <a:stretch>
                      <a:fillRect/>
                    </a:stretch>
                  </pic:blipFill>
                  <pic:spPr>
                    <a:xfrm>
                      <a:off x="0" y="0"/>
                      <a:ext cx="3918030" cy="1880430"/>
                    </a:xfrm>
                    <a:prstGeom prst="rect">
                      <a:avLst/>
                    </a:prstGeom>
                  </pic:spPr>
                </pic:pic>
              </a:graphicData>
            </a:graphic>
          </wp:inline>
        </w:drawing>
      </w:r>
    </w:p>
    <w:p w14:paraId="7A937B95" w14:textId="5B923BC1" w:rsidR="00C65336" w:rsidRDefault="00C65336" w:rsidP="00C65336">
      <w:pPr>
        <w:pStyle w:val="0Maintext"/>
        <w:jc w:val="center"/>
        <w:rPr>
          <w:lang w:val="en-US" w:eastAsia="ko-KR"/>
        </w:rPr>
      </w:pPr>
      <w:r>
        <w:rPr>
          <w:lang w:val="en-US" w:eastAsia="ko-KR"/>
        </w:rPr>
        <w:t xml:space="preserve">Figure </w:t>
      </w:r>
      <w:r w:rsidR="00574161">
        <w:rPr>
          <w:lang w:val="en-US" w:eastAsia="ko-KR"/>
        </w:rPr>
        <w:t>4</w:t>
      </w:r>
      <w:r>
        <w:rPr>
          <w:lang w:val="en-US" w:eastAsia="ko-KR"/>
        </w:rPr>
        <w:t xml:space="preserve">. Example of </w:t>
      </w:r>
      <w:proofErr w:type="spellStart"/>
      <w:r>
        <w:rPr>
          <w:lang w:val="en-US" w:eastAsia="ko-KR"/>
        </w:rPr>
        <w:t>sDCI</w:t>
      </w:r>
      <w:proofErr w:type="spellEnd"/>
      <w:r>
        <w:rPr>
          <w:lang w:val="en-US" w:eastAsia="ko-KR"/>
        </w:rPr>
        <w:t xml:space="preserve"> based STx2P</w:t>
      </w:r>
    </w:p>
    <w:p w14:paraId="06F8F6F9" w14:textId="77777777" w:rsidR="00C65336" w:rsidRDefault="00C65336" w:rsidP="00C65336">
      <w:pPr>
        <w:pStyle w:val="0Maintext"/>
        <w:jc w:val="center"/>
        <w:rPr>
          <w:lang w:val="en-US" w:eastAsia="ko-KR"/>
        </w:rPr>
      </w:pPr>
      <w:r w:rsidRPr="00561570">
        <w:rPr>
          <w:noProof/>
          <w:lang w:val="en-US" w:eastAsia="ko-KR"/>
        </w:rPr>
        <w:drawing>
          <wp:inline distT="0" distB="0" distL="0" distR="0" wp14:anchorId="414791D4" wp14:editId="71B2421C">
            <wp:extent cx="3552825" cy="1740159"/>
            <wp:effectExtent l="0" t="0" r="0" b="0"/>
            <wp:docPr id="497" name="그림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 name="그림 496"/>
                    <pic:cNvPicPr>
                      <a:picLocks noChangeAspect="1"/>
                    </pic:cNvPicPr>
                  </pic:nvPicPr>
                  <pic:blipFill>
                    <a:blip r:embed="rId12"/>
                    <a:stretch>
                      <a:fillRect/>
                    </a:stretch>
                  </pic:blipFill>
                  <pic:spPr>
                    <a:xfrm>
                      <a:off x="0" y="0"/>
                      <a:ext cx="3566770" cy="1746989"/>
                    </a:xfrm>
                    <a:prstGeom prst="rect">
                      <a:avLst/>
                    </a:prstGeom>
                  </pic:spPr>
                </pic:pic>
              </a:graphicData>
            </a:graphic>
          </wp:inline>
        </w:drawing>
      </w:r>
    </w:p>
    <w:p w14:paraId="18275B0B" w14:textId="10709E7C" w:rsidR="00C65336" w:rsidRDefault="00C65336" w:rsidP="00C65336">
      <w:pPr>
        <w:pStyle w:val="0Maintext"/>
        <w:jc w:val="center"/>
        <w:rPr>
          <w:lang w:val="en-US" w:eastAsia="ko-KR"/>
        </w:rPr>
      </w:pPr>
      <w:r>
        <w:rPr>
          <w:lang w:val="en-US" w:eastAsia="ko-KR"/>
        </w:rPr>
        <w:lastRenderedPageBreak/>
        <w:t xml:space="preserve">Figure </w:t>
      </w:r>
      <w:r w:rsidR="00574161">
        <w:rPr>
          <w:lang w:val="en-US" w:eastAsia="ko-KR"/>
        </w:rPr>
        <w:t>5</w:t>
      </w:r>
      <w:r>
        <w:rPr>
          <w:lang w:val="en-US" w:eastAsia="ko-KR"/>
        </w:rPr>
        <w:t xml:space="preserve">. Example of </w:t>
      </w:r>
      <w:proofErr w:type="spellStart"/>
      <w:r>
        <w:rPr>
          <w:lang w:val="en-US" w:eastAsia="ko-KR"/>
        </w:rPr>
        <w:t>mDCI</w:t>
      </w:r>
      <w:proofErr w:type="spellEnd"/>
      <w:r>
        <w:rPr>
          <w:lang w:val="en-US" w:eastAsia="ko-KR"/>
        </w:rPr>
        <w:t xml:space="preserve"> based STx2P</w:t>
      </w:r>
    </w:p>
    <w:p w14:paraId="38DC6B65" w14:textId="77777777" w:rsidR="00C65336" w:rsidRDefault="00C65336" w:rsidP="00C65336">
      <w:pPr>
        <w:rPr>
          <w:sz w:val="20"/>
          <w:lang w:val="en-US" w:eastAsia="ko-KR"/>
        </w:rPr>
      </w:pPr>
    </w:p>
    <w:p w14:paraId="7B10D695" w14:textId="48EE279F" w:rsidR="00C65336" w:rsidRPr="00EC62A3" w:rsidRDefault="00C65336" w:rsidP="00C65336">
      <w:pPr>
        <w:rPr>
          <w:i/>
          <w:sz w:val="20"/>
          <w:lang w:val="en-US" w:eastAsia="ko-KR"/>
        </w:rPr>
      </w:pPr>
      <w:r w:rsidRPr="00EC62A3">
        <w:rPr>
          <w:b/>
          <w:i/>
          <w:sz w:val="20"/>
          <w:lang w:val="en-US" w:eastAsia="ko-KR"/>
        </w:rPr>
        <w:t>Proposal 3</w:t>
      </w:r>
      <w:r w:rsidRPr="00EC62A3">
        <w:rPr>
          <w:i/>
          <w:sz w:val="20"/>
          <w:lang w:val="en-US" w:eastAsia="ko-KR"/>
        </w:rPr>
        <w:t xml:space="preserve">: </w:t>
      </w:r>
      <w:r w:rsidR="00DE6274">
        <w:rPr>
          <w:i/>
          <w:sz w:val="20"/>
          <w:lang w:val="en-US" w:eastAsia="ko-KR"/>
        </w:rPr>
        <w:t>Considering working progress and multi-panel operation, RAN1 can p</w:t>
      </w:r>
      <w:r w:rsidR="00DE6274" w:rsidRPr="00DE6274">
        <w:rPr>
          <w:i/>
          <w:sz w:val="20"/>
          <w:lang w:val="en-US" w:eastAsia="ko-KR"/>
        </w:rPr>
        <w:t>rioritize</w:t>
      </w:r>
      <w:r w:rsidR="00B30CC4">
        <w:rPr>
          <w:i/>
          <w:sz w:val="20"/>
          <w:lang w:val="en-US" w:eastAsia="ko-KR"/>
        </w:rPr>
        <w:t>:</w:t>
      </w:r>
    </w:p>
    <w:p w14:paraId="50050A9D" w14:textId="63DBCFD5" w:rsidR="00C65336" w:rsidRPr="00DE6274" w:rsidRDefault="00DE6274" w:rsidP="00B6543B">
      <w:pPr>
        <w:pStyle w:val="0Maintext"/>
        <w:numPr>
          <w:ilvl w:val="0"/>
          <w:numId w:val="47"/>
        </w:numPr>
        <w:rPr>
          <w:rFonts w:cs="Times New Roman"/>
          <w:i/>
          <w:lang w:val="en-US" w:eastAsia="ko-KR"/>
        </w:rPr>
      </w:pPr>
      <w:r w:rsidRPr="00DE6274">
        <w:rPr>
          <w:i/>
          <w:lang w:val="en-US" w:eastAsia="ko-KR"/>
        </w:rPr>
        <w:t xml:space="preserve">1) </w:t>
      </w:r>
      <w:proofErr w:type="spellStart"/>
      <w:r w:rsidR="00B6543B" w:rsidRPr="00B6543B">
        <w:rPr>
          <w:i/>
          <w:lang w:val="en-US" w:eastAsia="ko-KR"/>
        </w:rPr>
        <w:t>sDCI</w:t>
      </w:r>
      <w:proofErr w:type="spellEnd"/>
      <w:r w:rsidR="00B6543B" w:rsidRPr="00B6543B">
        <w:rPr>
          <w:i/>
          <w:lang w:val="en-US" w:eastAsia="ko-KR"/>
        </w:rPr>
        <w:t xml:space="preserve"> based STx2P schemes and </w:t>
      </w:r>
      <w:proofErr w:type="spellStart"/>
      <w:r w:rsidR="00B6543B" w:rsidRPr="00B6543B">
        <w:rPr>
          <w:i/>
          <w:lang w:val="en-US" w:eastAsia="ko-KR"/>
        </w:rPr>
        <w:t>mDCI</w:t>
      </w:r>
      <w:proofErr w:type="spellEnd"/>
      <w:r w:rsidR="00B6543B" w:rsidRPr="00B6543B">
        <w:rPr>
          <w:i/>
          <w:lang w:val="en-US" w:eastAsia="ko-KR"/>
        </w:rPr>
        <w:t xml:space="preserve"> based STx2P schemes with non-overlapping resources</w:t>
      </w:r>
    </w:p>
    <w:p w14:paraId="6C7505DE" w14:textId="69D0078D" w:rsidR="00C65336" w:rsidRPr="00B6543B" w:rsidRDefault="00DE6274" w:rsidP="00B6543B">
      <w:pPr>
        <w:pStyle w:val="0Maintext"/>
        <w:numPr>
          <w:ilvl w:val="0"/>
          <w:numId w:val="47"/>
        </w:numPr>
        <w:rPr>
          <w:rFonts w:cs="Times New Roman"/>
          <w:i/>
          <w:lang w:val="en-US" w:eastAsia="ko-KR"/>
        </w:rPr>
      </w:pPr>
      <w:r w:rsidRPr="00B6543B">
        <w:rPr>
          <w:i/>
          <w:lang w:val="en-US" w:eastAsia="ko-KR"/>
        </w:rPr>
        <w:t xml:space="preserve">2) </w:t>
      </w:r>
      <w:proofErr w:type="spellStart"/>
      <w:r w:rsidR="00B6543B" w:rsidRPr="00B6543B">
        <w:rPr>
          <w:i/>
          <w:lang w:val="en-US" w:eastAsia="ko-KR"/>
        </w:rPr>
        <w:t>sDCI</w:t>
      </w:r>
      <w:proofErr w:type="spellEnd"/>
      <w:r w:rsidR="00B6543B" w:rsidRPr="00B6543B">
        <w:rPr>
          <w:i/>
          <w:lang w:val="en-US" w:eastAsia="ko-KR"/>
        </w:rPr>
        <w:t xml:space="preserve"> based STx2P schemes and </w:t>
      </w:r>
      <w:proofErr w:type="spellStart"/>
      <w:r w:rsidR="00B6543B" w:rsidRPr="00B6543B">
        <w:rPr>
          <w:i/>
          <w:lang w:val="en-US" w:eastAsia="ko-KR"/>
        </w:rPr>
        <w:t>mDCI</w:t>
      </w:r>
      <w:proofErr w:type="spellEnd"/>
      <w:r w:rsidR="00B6543B" w:rsidRPr="00B6543B">
        <w:rPr>
          <w:i/>
          <w:lang w:val="en-US" w:eastAsia="ko-KR"/>
        </w:rPr>
        <w:t xml:space="preserve"> based STx2P schemes with overlapping resources considering the possible effect of inter-panel interference</w:t>
      </w:r>
    </w:p>
    <w:p w14:paraId="6E6A63CB" w14:textId="4E7C8C5E" w:rsidR="001675FD" w:rsidRPr="001675FD" w:rsidRDefault="00C65336" w:rsidP="001675FD">
      <w:pPr>
        <w:pStyle w:val="2"/>
        <w:numPr>
          <w:ilvl w:val="1"/>
          <w:numId w:val="2"/>
        </w:numPr>
        <w:rPr>
          <w:lang w:val="en-US"/>
        </w:rPr>
      </w:pPr>
      <w:proofErr w:type="spellStart"/>
      <w:proofErr w:type="gramStart"/>
      <w:r>
        <w:rPr>
          <w:lang w:val="en-US"/>
        </w:rPr>
        <w:t>sDCI</w:t>
      </w:r>
      <w:proofErr w:type="spellEnd"/>
      <w:proofErr w:type="gramEnd"/>
      <w:r>
        <w:rPr>
          <w:lang w:val="en-US"/>
        </w:rPr>
        <w:t xml:space="preserve"> based </w:t>
      </w:r>
      <w:r w:rsidR="001675FD">
        <w:rPr>
          <w:lang w:val="en-US"/>
        </w:rPr>
        <w:t>S</w:t>
      </w:r>
      <w:r w:rsidR="00D720F8">
        <w:rPr>
          <w:lang w:val="en-US"/>
        </w:rPr>
        <w:t xml:space="preserve">Tx2P for </w:t>
      </w:r>
      <w:proofErr w:type="spellStart"/>
      <w:r w:rsidR="00D720F8">
        <w:rPr>
          <w:lang w:val="en-US"/>
        </w:rPr>
        <w:t>mTRP</w:t>
      </w:r>
      <w:proofErr w:type="spellEnd"/>
      <w:r w:rsidR="00D720F8">
        <w:rPr>
          <w:lang w:val="en-US"/>
        </w:rPr>
        <w:t xml:space="preserve"> and </w:t>
      </w:r>
      <w:proofErr w:type="spellStart"/>
      <w:r w:rsidR="00D720F8">
        <w:rPr>
          <w:lang w:val="en-US"/>
        </w:rPr>
        <w:t>sTRP</w:t>
      </w:r>
      <w:proofErr w:type="spellEnd"/>
    </w:p>
    <w:p w14:paraId="1722D868" w14:textId="09868836" w:rsidR="001675FD" w:rsidRDefault="001675FD" w:rsidP="001675FD">
      <w:pPr>
        <w:pStyle w:val="0Maintext"/>
        <w:rPr>
          <w:lang w:val="en-US" w:eastAsia="ko-KR"/>
        </w:rPr>
      </w:pPr>
      <w:r>
        <w:rPr>
          <w:lang w:val="en-US" w:eastAsia="ko-KR"/>
        </w:rPr>
        <w:t xml:space="preserve">In sub-agenda 9.1.1.1, the beam indication for STx2P </w:t>
      </w:r>
      <w:proofErr w:type="gramStart"/>
      <w:r>
        <w:rPr>
          <w:lang w:val="en-US" w:eastAsia="ko-KR"/>
        </w:rPr>
        <w:t>will be studied and discussed</w:t>
      </w:r>
      <w:proofErr w:type="gramEnd"/>
      <w:r>
        <w:rPr>
          <w:lang w:val="en-US" w:eastAsia="ko-KR"/>
        </w:rPr>
        <w:t xml:space="preserve">. One possible candidate of beam indication for STx2P is group-based beam reporting. </w:t>
      </w:r>
      <w:proofErr w:type="gramStart"/>
      <w:r>
        <w:rPr>
          <w:lang w:val="en-US" w:eastAsia="ko-KR"/>
        </w:rPr>
        <w:t xml:space="preserve">As a result of discussion for STx2P beam indication under sub-agenda 9.1.1.1, up to two beams can be indicated for STx2P. </w:t>
      </w:r>
      <w:r w:rsidR="00292FEB">
        <w:rPr>
          <w:lang w:val="en-US" w:eastAsia="ko-KR"/>
        </w:rPr>
        <w:t>Depending</w:t>
      </w:r>
      <w:r w:rsidR="001A3AF0">
        <w:rPr>
          <w:lang w:val="en-US" w:eastAsia="ko-KR"/>
        </w:rPr>
        <w:t xml:space="preserve"> on the number of indicated TCI states </w:t>
      </w:r>
      <w:r w:rsidR="00292FEB">
        <w:rPr>
          <w:lang w:val="en-US" w:eastAsia="ko-KR"/>
        </w:rPr>
        <w:t>and whether to support simultaneous transmission with indicated TCI(s)</w:t>
      </w:r>
      <w:r w:rsidR="001A3AF0">
        <w:rPr>
          <w:lang w:val="en-US" w:eastAsia="ko-KR"/>
        </w:rPr>
        <w:t xml:space="preserve">, we can support STx2P for </w:t>
      </w:r>
      <w:proofErr w:type="spellStart"/>
      <w:r w:rsidR="001A3AF0">
        <w:rPr>
          <w:lang w:val="en-US" w:eastAsia="ko-KR"/>
        </w:rPr>
        <w:t>mTRP</w:t>
      </w:r>
      <w:proofErr w:type="spellEnd"/>
      <w:r w:rsidR="001A3AF0">
        <w:rPr>
          <w:lang w:val="en-US" w:eastAsia="ko-KR"/>
        </w:rPr>
        <w:t xml:space="preserve"> and/or STx2P for </w:t>
      </w:r>
      <w:proofErr w:type="spellStart"/>
      <w:r w:rsidR="001A3AF0">
        <w:rPr>
          <w:lang w:val="en-US" w:eastAsia="ko-KR"/>
        </w:rPr>
        <w:t>sTRP</w:t>
      </w:r>
      <w:proofErr w:type="spellEnd"/>
      <w:r w:rsidR="00292FEB">
        <w:rPr>
          <w:lang w:val="en-US" w:eastAsia="ko-KR"/>
        </w:rPr>
        <w:t xml:space="preserve"> or legacy </w:t>
      </w:r>
      <w:proofErr w:type="spellStart"/>
      <w:r w:rsidR="00292FEB">
        <w:rPr>
          <w:lang w:val="en-US" w:eastAsia="ko-KR"/>
        </w:rPr>
        <w:t>mTRP</w:t>
      </w:r>
      <w:proofErr w:type="spellEnd"/>
      <w:r w:rsidR="00292FEB">
        <w:rPr>
          <w:lang w:val="en-US" w:eastAsia="ko-KR"/>
        </w:rPr>
        <w:t xml:space="preserve"> and/or </w:t>
      </w:r>
      <w:proofErr w:type="spellStart"/>
      <w:r w:rsidR="00292FEB">
        <w:rPr>
          <w:lang w:val="en-US" w:eastAsia="ko-KR"/>
        </w:rPr>
        <w:t>sTRP</w:t>
      </w:r>
      <w:proofErr w:type="spellEnd"/>
      <w:r w:rsidR="00292FEB">
        <w:rPr>
          <w:lang w:val="en-US" w:eastAsia="ko-KR"/>
        </w:rPr>
        <w:t xml:space="preserve"> UL transmission (not related to multi-panel transmission)</w:t>
      </w:r>
      <w:r w:rsidR="001A3AF0">
        <w:rPr>
          <w:lang w:val="en-US" w:eastAsia="ko-KR"/>
        </w:rPr>
        <w:t>.</w:t>
      </w:r>
      <w:proofErr w:type="gramEnd"/>
      <w:r w:rsidR="001A3AF0">
        <w:rPr>
          <w:lang w:val="en-US" w:eastAsia="ko-KR"/>
        </w:rPr>
        <w:t xml:space="preserve"> If one TCI state is indicated, only </w:t>
      </w:r>
      <w:proofErr w:type="spellStart"/>
      <w:r w:rsidR="001A3AF0">
        <w:rPr>
          <w:lang w:val="en-US" w:eastAsia="ko-KR"/>
        </w:rPr>
        <w:t>sTRP</w:t>
      </w:r>
      <w:proofErr w:type="spellEnd"/>
      <w:r w:rsidR="001A3AF0">
        <w:rPr>
          <w:lang w:val="en-US" w:eastAsia="ko-KR"/>
        </w:rPr>
        <w:t xml:space="preserve"> related transmission </w:t>
      </w:r>
      <w:proofErr w:type="gramStart"/>
      <w:r w:rsidR="001A3AF0">
        <w:rPr>
          <w:lang w:val="en-US" w:eastAsia="ko-KR"/>
        </w:rPr>
        <w:t>can</w:t>
      </w:r>
      <w:proofErr w:type="gramEnd"/>
      <w:r w:rsidR="001A3AF0">
        <w:rPr>
          <w:lang w:val="en-US" w:eastAsia="ko-KR"/>
        </w:rPr>
        <w:t xml:space="preserve"> be supported. For this case, either </w:t>
      </w:r>
      <w:proofErr w:type="spellStart"/>
      <w:r w:rsidR="001A3AF0">
        <w:rPr>
          <w:lang w:val="en-US" w:eastAsia="ko-KR"/>
        </w:rPr>
        <w:t>sTRP</w:t>
      </w:r>
      <w:proofErr w:type="spellEnd"/>
      <w:r w:rsidR="001A3AF0">
        <w:rPr>
          <w:lang w:val="en-US" w:eastAsia="ko-KR"/>
        </w:rPr>
        <w:t xml:space="preserve"> based STx2P or legacy </w:t>
      </w:r>
      <w:proofErr w:type="spellStart"/>
      <w:r w:rsidR="001A3AF0">
        <w:rPr>
          <w:lang w:val="en-US" w:eastAsia="ko-KR"/>
        </w:rPr>
        <w:t>sTRP</w:t>
      </w:r>
      <w:proofErr w:type="spellEnd"/>
      <w:r w:rsidR="001A3AF0">
        <w:rPr>
          <w:lang w:val="en-US" w:eastAsia="ko-KR"/>
        </w:rPr>
        <w:t xml:space="preserve"> based transmission</w:t>
      </w:r>
      <w:r w:rsidR="00292FEB">
        <w:rPr>
          <w:lang w:val="en-US" w:eastAsia="ko-KR"/>
        </w:rPr>
        <w:t xml:space="preserve"> </w:t>
      </w:r>
      <w:proofErr w:type="gramStart"/>
      <w:r w:rsidR="001A3AF0">
        <w:rPr>
          <w:lang w:val="en-US" w:eastAsia="ko-KR"/>
        </w:rPr>
        <w:t>can be supported</w:t>
      </w:r>
      <w:proofErr w:type="gramEnd"/>
      <w:r w:rsidR="001A3AF0">
        <w:rPr>
          <w:lang w:val="en-US" w:eastAsia="ko-KR"/>
        </w:rPr>
        <w:t xml:space="preserve"> based on beam reporting. If two TCI states are indicated, we can also reuse SRS resource set indicator </w:t>
      </w:r>
      <w:r w:rsidR="00693D84">
        <w:rPr>
          <w:lang w:val="en-US" w:eastAsia="ko-KR"/>
        </w:rPr>
        <w:t>to switch between</w:t>
      </w:r>
      <w:r w:rsidR="001A3AF0">
        <w:rPr>
          <w:lang w:val="en-US" w:eastAsia="ko-KR"/>
        </w:rPr>
        <w:t xml:space="preserve"> </w:t>
      </w:r>
      <w:proofErr w:type="spellStart"/>
      <w:r w:rsidR="001A3AF0">
        <w:rPr>
          <w:lang w:val="en-US" w:eastAsia="ko-KR"/>
        </w:rPr>
        <w:t>sTRP</w:t>
      </w:r>
      <w:proofErr w:type="spellEnd"/>
      <w:r w:rsidR="001A3AF0">
        <w:rPr>
          <w:lang w:val="en-US" w:eastAsia="ko-KR"/>
        </w:rPr>
        <w:t xml:space="preserve"> based </w:t>
      </w:r>
      <w:r w:rsidR="00693D84">
        <w:rPr>
          <w:lang w:val="en-US" w:eastAsia="ko-KR"/>
        </w:rPr>
        <w:t>transmission (including STx2P and legacy UL transmission)</w:t>
      </w:r>
      <w:r w:rsidR="001A3AF0">
        <w:rPr>
          <w:lang w:val="en-US" w:eastAsia="ko-KR"/>
        </w:rPr>
        <w:t xml:space="preserve"> </w:t>
      </w:r>
      <w:r w:rsidR="00693D84">
        <w:rPr>
          <w:lang w:val="en-US" w:eastAsia="ko-KR"/>
        </w:rPr>
        <w:t>and</w:t>
      </w:r>
      <w:r w:rsidR="001A3AF0">
        <w:rPr>
          <w:lang w:val="en-US" w:eastAsia="ko-KR"/>
        </w:rPr>
        <w:t xml:space="preserve"> </w:t>
      </w:r>
      <w:proofErr w:type="spellStart"/>
      <w:r w:rsidR="001A3AF0">
        <w:rPr>
          <w:lang w:val="en-US" w:eastAsia="ko-KR"/>
        </w:rPr>
        <w:t>mTRP</w:t>
      </w:r>
      <w:proofErr w:type="spellEnd"/>
      <w:r w:rsidR="001A3AF0">
        <w:rPr>
          <w:lang w:val="en-US" w:eastAsia="ko-KR"/>
        </w:rPr>
        <w:t xml:space="preserve"> based </w:t>
      </w:r>
      <w:r w:rsidR="00693D84">
        <w:rPr>
          <w:lang w:val="en-US" w:eastAsia="ko-KR"/>
        </w:rPr>
        <w:t xml:space="preserve">transmission (including STx2P and legacy UL transmission) </w:t>
      </w:r>
      <w:r w:rsidR="001A3AF0">
        <w:rPr>
          <w:lang w:val="en-US" w:eastAsia="ko-KR"/>
        </w:rPr>
        <w:t xml:space="preserve">via dynamic switching. In this case, each indicated TCI state </w:t>
      </w:r>
      <w:proofErr w:type="gramStart"/>
      <w:r w:rsidR="001A3AF0">
        <w:rPr>
          <w:lang w:val="en-US" w:eastAsia="ko-KR"/>
        </w:rPr>
        <w:t>can</w:t>
      </w:r>
      <w:proofErr w:type="gramEnd"/>
      <w:r w:rsidR="001A3AF0">
        <w:rPr>
          <w:lang w:val="en-US" w:eastAsia="ko-KR"/>
        </w:rPr>
        <w:t xml:space="preserve"> be associated with each SRS resource set</w:t>
      </w:r>
      <w:r w:rsidR="00693D84">
        <w:rPr>
          <w:lang w:val="en-US" w:eastAsia="ko-KR"/>
        </w:rPr>
        <w:t xml:space="preserve"> (if two SRS resource sets are configured)</w:t>
      </w:r>
      <w:r w:rsidR="00A76C2F">
        <w:rPr>
          <w:lang w:val="en-US" w:eastAsia="ko-KR"/>
        </w:rPr>
        <w:t xml:space="preserve"> or each part of SRS resources in a set</w:t>
      </w:r>
      <w:r w:rsidR="00693D84">
        <w:rPr>
          <w:lang w:val="en-US" w:eastAsia="ko-KR"/>
        </w:rPr>
        <w:t xml:space="preserve"> (if one SRS resource set is configured)</w:t>
      </w:r>
      <w:r w:rsidR="001A3AF0">
        <w:rPr>
          <w:lang w:val="en-US" w:eastAsia="ko-KR"/>
        </w:rPr>
        <w:t xml:space="preserve">. </w:t>
      </w:r>
      <w:r w:rsidR="00693D84">
        <w:rPr>
          <w:lang w:val="en-US" w:eastAsia="ko-KR"/>
        </w:rPr>
        <w:t xml:space="preserve">After </w:t>
      </w:r>
      <w:r w:rsidR="00EA00BE">
        <w:rPr>
          <w:lang w:val="en-US" w:eastAsia="ko-KR"/>
        </w:rPr>
        <w:t>choosing</w:t>
      </w:r>
      <w:r w:rsidR="00693D84">
        <w:rPr>
          <w:lang w:val="en-US" w:eastAsia="ko-KR"/>
        </w:rPr>
        <w:t xml:space="preserve"> either </w:t>
      </w:r>
      <w:proofErr w:type="spellStart"/>
      <w:r w:rsidR="00693D84">
        <w:rPr>
          <w:lang w:val="en-US" w:eastAsia="ko-KR"/>
        </w:rPr>
        <w:t>sTRP</w:t>
      </w:r>
      <w:proofErr w:type="spellEnd"/>
      <w:r w:rsidR="00693D84">
        <w:rPr>
          <w:lang w:val="en-US" w:eastAsia="ko-KR"/>
        </w:rPr>
        <w:t xml:space="preserve"> or </w:t>
      </w:r>
      <w:proofErr w:type="spellStart"/>
      <w:r w:rsidR="00693D84">
        <w:rPr>
          <w:lang w:val="en-US" w:eastAsia="ko-KR"/>
        </w:rPr>
        <w:t>mTRP</w:t>
      </w:r>
      <w:proofErr w:type="spellEnd"/>
      <w:r w:rsidR="00693D84">
        <w:rPr>
          <w:lang w:val="en-US" w:eastAsia="ko-KR"/>
        </w:rPr>
        <w:t xml:space="preserve"> via SRS resource set indicator, </w:t>
      </w:r>
      <w:r w:rsidR="00EA00BE">
        <w:rPr>
          <w:lang w:val="en-US" w:eastAsia="ko-KR"/>
        </w:rPr>
        <w:t>one transmission scheme between STx2P and legacy UL transmission can be determined based on indicated TCI state or other DCI field (e.g. SRI field or etc.)</w:t>
      </w:r>
      <w:r w:rsidR="00C65336">
        <w:rPr>
          <w:lang w:val="en-US" w:eastAsia="ko-KR"/>
        </w:rPr>
        <w:t xml:space="preserve">. </w:t>
      </w:r>
      <w:r w:rsidR="00A76C2F">
        <w:rPr>
          <w:lang w:val="en-US" w:eastAsia="ko-KR"/>
        </w:rPr>
        <w:t xml:space="preserve">We can consider several possible configurations for SRS resource set and SRS resource to support STx2P with up to </w:t>
      </w:r>
      <w:proofErr w:type="gramStart"/>
      <w:r w:rsidR="00A76C2F">
        <w:rPr>
          <w:lang w:val="en-US" w:eastAsia="ko-KR"/>
        </w:rPr>
        <w:t>2</w:t>
      </w:r>
      <w:proofErr w:type="gramEnd"/>
      <w:r w:rsidR="00A76C2F">
        <w:rPr>
          <w:lang w:val="en-US" w:eastAsia="ko-KR"/>
        </w:rPr>
        <w:t xml:space="preserve"> indicated beams. </w:t>
      </w:r>
      <w:r w:rsidR="00352956">
        <w:rPr>
          <w:lang w:val="en-US" w:eastAsia="ko-KR"/>
        </w:rPr>
        <w:t xml:space="preserve">Based on possible SRS configuration and TCI state indication, we can support switching between </w:t>
      </w:r>
      <w:proofErr w:type="spellStart"/>
      <w:r w:rsidR="00352956">
        <w:rPr>
          <w:lang w:val="en-US" w:eastAsia="ko-KR"/>
        </w:rPr>
        <w:t>sTRP</w:t>
      </w:r>
      <w:proofErr w:type="spellEnd"/>
      <w:r w:rsidR="00352956">
        <w:rPr>
          <w:lang w:val="en-US" w:eastAsia="ko-KR"/>
        </w:rPr>
        <w:t xml:space="preserve">/ </w:t>
      </w:r>
      <w:proofErr w:type="spellStart"/>
      <w:r w:rsidR="00352956">
        <w:rPr>
          <w:lang w:val="en-US" w:eastAsia="ko-KR"/>
        </w:rPr>
        <w:t>mTRP</w:t>
      </w:r>
      <w:proofErr w:type="spellEnd"/>
      <w:r w:rsidR="00352956">
        <w:rPr>
          <w:lang w:val="en-US" w:eastAsia="ko-KR"/>
        </w:rPr>
        <w:t xml:space="preserve"> based STx2P </w:t>
      </w:r>
      <w:proofErr w:type="gramStart"/>
      <w:r w:rsidR="00352956">
        <w:rPr>
          <w:lang w:val="en-US" w:eastAsia="ko-KR"/>
        </w:rPr>
        <w:t>and also</w:t>
      </w:r>
      <w:proofErr w:type="gramEnd"/>
      <w:r w:rsidR="00352956">
        <w:rPr>
          <w:lang w:val="en-US" w:eastAsia="ko-KR"/>
        </w:rPr>
        <w:t xml:space="preserve"> legacy </w:t>
      </w:r>
      <w:proofErr w:type="spellStart"/>
      <w:r w:rsidR="00352956">
        <w:rPr>
          <w:lang w:val="en-US" w:eastAsia="ko-KR"/>
        </w:rPr>
        <w:t>sTRP</w:t>
      </w:r>
      <w:proofErr w:type="spellEnd"/>
      <w:r w:rsidR="00352956">
        <w:rPr>
          <w:lang w:val="en-US" w:eastAsia="ko-KR"/>
        </w:rPr>
        <w:t>/</w:t>
      </w:r>
      <w:proofErr w:type="spellStart"/>
      <w:r w:rsidR="00352956">
        <w:rPr>
          <w:lang w:val="en-US" w:eastAsia="ko-KR"/>
        </w:rPr>
        <w:t>mTRP</w:t>
      </w:r>
      <w:proofErr w:type="spellEnd"/>
      <w:r w:rsidR="00352956">
        <w:rPr>
          <w:lang w:val="en-US" w:eastAsia="ko-KR"/>
        </w:rPr>
        <w:t xml:space="preserve"> transmission and it can have benefit with respect to scheduling flexibility because different transmission schemes can be scheduled according to </w:t>
      </w:r>
      <w:r w:rsidR="0021716F">
        <w:rPr>
          <w:lang w:val="en-US" w:eastAsia="ko-KR"/>
        </w:rPr>
        <w:t xml:space="preserve">the </w:t>
      </w:r>
      <w:r w:rsidR="00352956">
        <w:rPr>
          <w:lang w:val="en-US" w:eastAsia="ko-KR"/>
        </w:rPr>
        <w:t>channel</w:t>
      </w:r>
      <w:r w:rsidR="00EA00BE">
        <w:rPr>
          <w:lang w:val="en-US" w:eastAsia="ko-KR"/>
        </w:rPr>
        <w:t xml:space="preserve"> condition</w:t>
      </w:r>
      <w:r w:rsidR="00352956">
        <w:rPr>
          <w:lang w:val="en-US" w:eastAsia="ko-KR"/>
        </w:rPr>
        <w:t xml:space="preserve"> between two panels and TRPs. </w:t>
      </w:r>
    </w:p>
    <w:p w14:paraId="308DA9BF" w14:textId="10520DC8" w:rsidR="00574161" w:rsidRDefault="00574161" w:rsidP="00574161">
      <w:pPr>
        <w:rPr>
          <w:i/>
          <w:sz w:val="20"/>
          <w:lang w:val="en-US" w:eastAsia="ko-KR"/>
        </w:rPr>
      </w:pPr>
      <w:r w:rsidRPr="00EC62A3">
        <w:rPr>
          <w:b/>
          <w:i/>
          <w:sz w:val="20"/>
          <w:lang w:val="en-US" w:eastAsia="ko-KR"/>
        </w:rPr>
        <w:t>Proposal 4</w:t>
      </w:r>
      <w:r w:rsidRPr="00EC62A3">
        <w:rPr>
          <w:i/>
          <w:sz w:val="20"/>
          <w:lang w:val="en-US" w:eastAsia="ko-KR"/>
        </w:rPr>
        <w:t xml:space="preserve">: </w:t>
      </w:r>
      <w:r w:rsidR="00AB04CA">
        <w:rPr>
          <w:i/>
          <w:sz w:val="20"/>
          <w:lang w:val="en-US" w:eastAsia="ko-KR"/>
        </w:rPr>
        <w:t xml:space="preserve">If </w:t>
      </w:r>
      <w:proofErr w:type="spellStart"/>
      <w:r w:rsidR="00AB04CA">
        <w:rPr>
          <w:i/>
          <w:sz w:val="20"/>
          <w:lang w:val="en-US" w:eastAsia="ko-KR"/>
        </w:rPr>
        <w:t>sDCI</w:t>
      </w:r>
      <w:proofErr w:type="spellEnd"/>
      <w:r w:rsidR="00AB04CA">
        <w:rPr>
          <w:i/>
          <w:sz w:val="20"/>
          <w:lang w:val="en-US" w:eastAsia="ko-KR"/>
        </w:rPr>
        <w:t xml:space="preserve"> based STx2P </w:t>
      </w:r>
      <w:proofErr w:type="gramStart"/>
      <w:r w:rsidR="00AB04CA">
        <w:rPr>
          <w:i/>
          <w:sz w:val="20"/>
          <w:lang w:val="en-US" w:eastAsia="ko-KR"/>
        </w:rPr>
        <w:t>is supported</w:t>
      </w:r>
      <w:proofErr w:type="gramEnd"/>
      <w:r w:rsidR="00AB04CA">
        <w:rPr>
          <w:i/>
          <w:sz w:val="20"/>
          <w:lang w:val="en-US" w:eastAsia="ko-KR"/>
        </w:rPr>
        <w:t xml:space="preserve">, RAN1 can support both </w:t>
      </w:r>
      <w:proofErr w:type="spellStart"/>
      <w:r w:rsidR="00AB04CA">
        <w:rPr>
          <w:i/>
          <w:sz w:val="20"/>
          <w:lang w:val="en-US" w:eastAsia="ko-KR"/>
        </w:rPr>
        <w:t>mTRP</w:t>
      </w:r>
      <w:proofErr w:type="spellEnd"/>
      <w:r w:rsidR="00AB04CA">
        <w:rPr>
          <w:i/>
          <w:sz w:val="20"/>
          <w:lang w:val="en-US" w:eastAsia="ko-KR"/>
        </w:rPr>
        <w:t xml:space="preserve"> based STx2P and </w:t>
      </w:r>
      <w:proofErr w:type="spellStart"/>
      <w:r w:rsidR="00AB04CA">
        <w:rPr>
          <w:i/>
          <w:sz w:val="20"/>
          <w:lang w:val="en-US" w:eastAsia="ko-KR"/>
        </w:rPr>
        <w:t>sTRP</w:t>
      </w:r>
      <w:proofErr w:type="spellEnd"/>
      <w:r w:rsidR="00AB04CA">
        <w:rPr>
          <w:i/>
          <w:sz w:val="20"/>
          <w:lang w:val="en-US" w:eastAsia="ko-KR"/>
        </w:rPr>
        <w:t xml:space="preserve"> based STx2P. </w:t>
      </w:r>
      <w:r w:rsidR="00693D84">
        <w:rPr>
          <w:i/>
          <w:sz w:val="20"/>
          <w:lang w:val="en-US" w:eastAsia="ko-KR"/>
        </w:rPr>
        <w:t>Switching between</w:t>
      </w:r>
      <w:r w:rsidR="00AB04CA">
        <w:rPr>
          <w:i/>
          <w:sz w:val="20"/>
          <w:lang w:val="en-US" w:eastAsia="ko-KR"/>
        </w:rPr>
        <w:t xml:space="preserve"> </w:t>
      </w:r>
      <w:proofErr w:type="spellStart"/>
      <w:r w:rsidR="00AB04CA">
        <w:rPr>
          <w:i/>
          <w:sz w:val="20"/>
          <w:lang w:val="en-US" w:eastAsia="ko-KR"/>
        </w:rPr>
        <w:t>sTRP</w:t>
      </w:r>
      <w:proofErr w:type="spellEnd"/>
      <w:r w:rsidR="00AB04CA">
        <w:rPr>
          <w:i/>
          <w:sz w:val="20"/>
          <w:lang w:val="en-US" w:eastAsia="ko-KR"/>
        </w:rPr>
        <w:t xml:space="preserve"> based </w:t>
      </w:r>
      <w:r w:rsidR="00693D84">
        <w:rPr>
          <w:i/>
          <w:sz w:val="20"/>
          <w:lang w:val="en-US" w:eastAsia="ko-KR"/>
        </w:rPr>
        <w:t>transmission</w:t>
      </w:r>
      <w:r w:rsidR="00AB04CA">
        <w:rPr>
          <w:i/>
          <w:sz w:val="20"/>
          <w:lang w:val="en-US" w:eastAsia="ko-KR"/>
        </w:rPr>
        <w:t xml:space="preserve"> or </w:t>
      </w:r>
      <w:proofErr w:type="spellStart"/>
      <w:r w:rsidR="00AB04CA">
        <w:rPr>
          <w:i/>
          <w:sz w:val="20"/>
          <w:lang w:val="en-US" w:eastAsia="ko-KR"/>
        </w:rPr>
        <w:t>mTRP</w:t>
      </w:r>
      <w:proofErr w:type="spellEnd"/>
      <w:r w:rsidR="00AB04CA">
        <w:rPr>
          <w:i/>
          <w:sz w:val="20"/>
          <w:lang w:val="en-US" w:eastAsia="ko-KR"/>
        </w:rPr>
        <w:t xml:space="preserve"> based </w:t>
      </w:r>
      <w:r w:rsidR="002C478A">
        <w:rPr>
          <w:i/>
          <w:sz w:val="20"/>
          <w:lang w:val="en-US" w:eastAsia="ko-KR"/>
        </w:rPr>
        <w:t>transmission</w:t>
      </w:r>
      <w:r w:rsidR="00AB04CA">
        <w:rPr>
          <w:i/>
          <w:sz w:val="20"/>
          <w:lang w:val="en-US" w:eastAsia="ko-KR"/>
        </w:rPr>
        <w:t xml:space="preserve"> can be indicated </w:t>
      </w:r>
      <w:r w:rsidR="00C96C91">
        <w:rPr>
          <w:i/>
          <w:sz w:val="20"/>
          <w:lang w:val="en-US" w:eastAsia="ko-KR"/>
        </w:rPr>
        <w:t>as follow</w:t>
      </w:r>
      <w:r w:rsidR="002106AD">
        <w:rPr>
          <w:i/>
          <w:sz w:val="20"/>
          <w:lang w:val="en-US" w:eastAsia="ko-KR"/>
        </w:rPr>
        <w:t xml:space="preserve"> to get benefit with respect to scheduling </w:t>
      </w:r>
      <w:r w:rsidR="002C478A">
        <w:rPr>
          <w:i/>
          <w:sz w:val="20"/>
          <w:lang w:val="en-US" w:eastAsia="ko-KR"/>
        </w:rPr>
        <w:t>flexibility</w:t>
      </w:r>
      <w:r w:rsidR="002106AD">
        <w:rPr>
          <w:i/>
          <w:sz w:val="20"/>
          <w:lang w:val="en-US" w:eastAsia="ko-KR"/>
        </w:rPr>
        <w:t>:</w:t>
      </w:r>
    </w:p>
    <w:p w14:paraId="54F2B4FC" w14:textId="77777777" w:rsidR="002106AD" w:rsidRDefault="002106AD" w:rsidP="002106AD">
      <w:pPr>
        <w:pStyle w:val="0Maintext"/>
        <w:numPr>
          <w:ilvl w:val="0"/>
          <w:numId w:val="47"/>
        </w:numPr>
        <w:rPr>
          <w:rFonts w:cs="Times New Roman"/>
          <w:i/>
          <w:lang w:val="en-US" w:eastAsia="ko-KR"/>
        </w:rPr>
      </w:pPr>
      <w:r>
        <w:rPr>
          <w:rFonts w:cs="Times New Roman"/>
          <w:i/>
          <w:lang w:val="en-US" w:eastAsia="ko-KR"/>
        </w:rPr>
        <w:t xml:space="preserve">If one TCI state </w:t>
      </w:r>
      <w:proofErr w:type="gramStart"/>
      <w:r>
        <w:rPr>
          <w:rFonts w:cs="Times New Roman"/>
          <w:i/>
          <w:lang w:val="en-US" w:eastAsia="ko-KR"/>
        </w:rPr>
        <w:t>is indicated</w:t>
      </w:r>
      <w:proofErr w:type="gramEnd"/>
      <w:r>
        <w:rPr>
          <w:rFonts w:cs="Times New Roman"/>
          <w:i/>
          <w:lang w:val="en-US" w:eastAsia="ko-KR"/>
        </w:rPr>
        <w:t xml:space="preserve">, only </w:t>
      </w:r>
      <w:proofErr w:type="spellStart"/>
      <w:r>
        <w:rPr>
          <w:rFonts w:cs="Times New Roman"/>
          <w:i/>
          <w:lang w:val="en-US" w:eastAsia="ko-KR"/>
        </w:rPr>
        <w:t>sTRP</w:t>
      </w:r>
      <w:proofErr w:type="spellEnd"/>
      <w:r>
        <w:rPr>
          <w:rFonts w:cs="Times New Roman"/>
          <w:i/>
          <w:lang w:val="en-US" w:eastAsia="ko-KR"/>
        </w:rPr>
        <w:t xml:space="preserve"> based STx2P or legacy </w:t>
      </w:r>
      <w:proofErr w:type="spellStart"/>
      <w:r>
        <w:rPr>
          <w:rFonts w:cs="Times New Roman"/>
          <w:i/>
          <w:lang w:val="en-US" w:eastAsia="ko-KR"/>
        </w:rPr>
        <w:t>sTRP</w:t>
      </w:r>
      <w:proofErr w:type="spellEnd"/>
      <w:r>
        <w:rPr>
          <w:rFonts w:cs="Times New Roman"/>
          <w:i/>
          <w:lang w:val="en-US" w:eastAsia="ko-KR"/>
        </w:rPr>
        <w:t xml:space="preserve"> transmission can be scheduled. According to indicated TCI </w:t>
      </w:r>
      <w:proofErr w:type="gramStart"/>
      <w:r>
        <w:rPr>
          <w:rFonts w:cs="Times New Roman"/>
          <w:i/>
          <w:lang w:val="en-US" w:eastAsia="ko-KR"/>
        </w:rPr>
        <w:t>state which</w:t>
      </w:r>
      <w:proofErr w:type="gramEnd"/>
      <w:r>
        <w:rPr>
          <w:rFonts w:cs="Times New Roman"/>
          <w:i/>
          <w:lang w:val="en-US" w:eastAsia="ko-KR"/>
        </w:rPr>
        <w:t xml:space="preserve"> is based on beam reporting, either </w:t>
      </w:r>
      <w:proofErr w:type="spellStart"/>
      <w:r>
        <w:rPr>
          <w:rFonts w:cs="Times New Roman"/>
          <w:i/>
          <w:lang w:val="en-US" w:eastAsia="ko-KR"/>
        </w:rPr>
        <w:t>sTRP</w:t>
      </w:r>
      <w:proofErr w:type="spellEnd"/>
      <w:r>
        <w:rPr>
          <w:rFonts w:cs="Times New Roman"/>
          <w:i/>
          <w:lang w:val="en-US" w:eastAsia="ko-KR"/>
        </w:rPr>
        <w:t xml:space="preserve"> STx2P or legacy </w:t>
      </w:r>
      <w:proofErr w:type="spellStart"/>
      <w:r>
        <w:rPr>
          <w:rFonts w:cs="Times New Roman"/>
          <w:i/>
          <w:lang w:val="en-US" w:eastAsia="ko-KR"/>
        </w:rPr>
        <w:t>sTRP</w:t>
      </w:r>
      <w:proofErr w:type="spellEnd"/>
      <w:r>
        <w:rPr>
          <w:rFonts w:cs="Times New Roman"/>
          <w:i/>
          <w:lang w:val="en-US" w:eastAsia="ko-KR"/>
        </w:rPr>
        <w:t xml:space="preserve"> transmission can be determined.</w:t>
      </w:r>
    </w:p>
    <w:p w14:paraId="3050EA2B" w14:textId="77777777" w:rsidR="002106AD" w:rsidRPr="002106AD" w:rsidRDefault="002106AD" w:rsidP="008C0748">
      <w:pPr>
        <w:pStyle w:val="0Maintext"/>
        <w:numPr>
          <w:ilvl w:val="0"/>
          <w:numId w:val="47"/>
        </w:numPr>
        <w:rPr>
          <w:i/>
          <w:lang w:val="en-US" w:eastAsia="ko-KR"/>
        </w:rPr>
      </w:pPr>
      <w:r w:rsidRPr="002106AD">
        <w:rPr>
          <w:rFonts w:cs="Times New Roman"/>
          <w:i/>
          <w:lang w:val="en-US" w:eastAsia="ko-KR"/>
        </w:rPr>
        <w:t xml:space="preserve">If two TCI states </w:t>
      </w:r>
      <w:proofErr w:type="gramStart"/>
      <w:r w:rsidRPr="002106AD">
        <w:rPr>
          <w:rFonts w:cs="Times New Roman"/>
          <w:i/>
          <w:lang w:val="en-US" w:eastAsia="ko-KR"/>
        </w:rPr>
        <w:t>are indicated</w:t>
      </w:r>
      <w:proofErr w:type="gramEnd"/>
      <w:r w:rsidRPr="002106AD">
        <w:rPr>
          <w:rFonts w:cs="Times New Roman"/>
          <w:i/>
          <w:lang w:val="en-US" w:eastAsia="ko-KR"/>
        </w:rPr>
        <w:t xml:space="preserve">, both </w:t>
      </w:r>
      <w:proofErr w:type="spellStart"/>
      <w:r w:rsidRPr="002106AD">
        <w:rPr>
          <w:rFonts w:cs="Times New Roman"/>
          <w:i/>
          <w:lang w:val="en-US" w:eastAsia="ko-KR"/>
        </w:rPr>
        <w:t>sTRP</w:t>
      </w:r>
      <w:proofErr w:type="spellEnd"/>
      <w:r w:rsidRPr="002106AD">
        <w:rPr>
          <w:rFonts w:cs="Times New Roman"/>
          <w:i/>
          <w:lang w:val="en-US" w:eastAsia="ko-KR"/>
        </w:rPr>
        <w:t xml:space="preserve"> based transmission and </w:t>
      </w:r>
      <w:proofErr w:type="spellStart"/>
      <w:r w:rsidRPr="002106AD">
        <w:rPr>
          <w:rFonts w:cs="Times New Roman"/>
          <w:i/>
          <w:lang w:val="en-US" w:eastAsia="ko-KR"/>
        </w:rPr>
        <w:t>mTRP</w:t>
      </w:r>
      <w:proofErr w:type="spellEnd"/>
      <w:r w:rsidRPr="002106AD">
        <w:rPr>
          <w:rFonts w:cs="Times New Roman"/>
          <w:i/>
          <w:lang w:val="en-US" w:eastAsia="ko-KR"/>
        </w:rPr>
        <w:t xml:space="preserve"> based transmission can be scheduled. We can reuse SRS resource set indicator to indicate either </w:t>
      </w:r>
      <w:proofErr w:type="spellStart"/>
      <w:r w:rsidRPr="002106AD">
        <w:rPr>
          <w:rFonts w:cs="Times New Roman"/>
          <w:i/>
          <w:lang w:val="en-US" w:eastAsia="ko-KR"/>
        </w:rPr>
        <w:t>sTRP</w:t>
      </w:r>
      <w:proofErr w:type="spellEnd"/>
      <w:r w:rsidRPr="002106AD">
        <w:rPr>
          <w:rFonts w:cs="Times New Roman"/>
          <w:i/>
          <w:lang w:val="en-US" w:eastAsia="ko-KR"/>
        </w:rPr>
        <w:t xml:space="preserve"> based transmission or </w:t>
      </w:r>
      <w:proofErr w:type="spellStart"/>
      <w:r w:rsidRPr="002106AD">
        <w:rPr>
          <w:rFonts w:cs="Times New Roman"/>
          <w:i/>
          <w:lang w:val="en-US" w:eastAsia="ko-KR"/>
        </w:rPr>
        <w:t>mTRP</w:t>
      </w:r>
      <w:proofErr w:type="spellEnd"/>
      <w:r w:rsidRPr="002106AD">
        <w:rPr>
          <w:rFonts w:cs="Times New Roman"/>
          <w:i/>
          <w:lang w:val="en-US" w:eastAsia="ko-KR"/>
        </w:rPr>
        <w:t xml:space="preserve"> based transmission</w:t>
      </w:r>
    </w:p>
    <w:p w14:paraId="31F3117D" w14:textId="4FB7D86B" w:rsidR="002106AD" w:rsidRPr="002106AD" w:rsidRDefault="002106AD" w:rsidP="002106AD">
      <w:pPr>
        <w:pStyle w:val="0Maintext"/>
        <w:numPr>
          <w:ilvl w:val="1"/>
          <w:numId w:val="47"/>
        </w:numPr>
        <w:rPr>
          <w:i/>
          <w:lang w:val="en-US" w:eastAsia="ko-KR"/>
        </w:rPr>
      </w:pPr>
      <w:r w:rsidRPr="002106AD">
        <w:rPr>
          <w:rFonts w:cs="Times New Roman"/>
          <w:i/>
          <w:lang w:val="en-US" w:eastAsia="ko-KR"/>
        </w:rPr>
        <w:t>According to indicated TCI states which is based on beam reporting or other DCI field (e.g. SRI field or etc.), either legacy transmission scheme</w:t>
      </w:r>
      <w:r w:rsidR="00C66B2C">
        <w:rPr>
          <w:rFonts w:cs="Times New Roman"/>
          <w:i/>
          <w:lang w:val="en-US" w:eastAsia="ko-KR"/>
        </w:rPr>
        <w:t xml:space="preserve"> (e.g.</w:t>
      </w:r>
      <w:r w:rsidR="00066EFD">
        <w:rPr>
          <w:rFonts w:cs="Times New Roman"/>
          <w:i/>
          <w:lang w:val="en-US" w:eastAsia="ko-KR"/>
        </w:rPr>
        <w:t xml:space="preserve"> panel selection, </w:t>
      </w:r>
      <w:proofErr w:type="spellStart"/>
      <w:r w:rsidR="00C66B2C">
        <w:rPr>
          <w:rFonts w:cs="Times New Roman"/>
          <w:i/>
          <w:lang w:val="en-US" w:eastAsia="ko-KR"/>
        </w:rPr>
        <w:t>TDMed</w:t>
      </w:r>
      <w:proofErr w:type="spellEnd"/>
      <w:r w:rsidR="00C66B2C">
        <w:rPr>
          <w:rFonts w:cs="Times New Roman"/>
          <w:i/>
          <w:lang w:val="en-US" w:eastAsia="ko-KR"/>
        </w:rPr>
        <w:t xml:space="preserve"> </w:t>
      </w:r>
      <w:proofErr w:type="spellStart"/>
      <w:r w:rsidR="00C66B2C">
        <w:rPr>
          <w:rFonts w:cs="Times New Roman"/>
          <w:i/>
          <w:lang w:val="en-US" w:eastAsia="ko-KR"/>
        </w:rPr>
        <w:t>mTRP</w:t>
      </w:r>
      <w:proofErr w:type="spellEnd"/>
      <w:r w:rsidR="00C66B2C">
        <w:rPr>
          <w:rFonts w:cs="Times New Roman"/>
          <w:i/>
          <w:lang w:val="en-US" w:eastAsia="ko-KR"/>
        </w:rPr>
        <w:t xml:space="preserve"> repetition)</w:t>
      </w:r>
      <w:r w:rsidRPr="002106AD">
        <w:rPr>
          <w:rFonts w:cs="Times New Roman"/>
          <w:i/>
          <w:lang w:val="en-US" w:eastAsia="ko-KR"/>
        </w:rPr>
        <w:t xml:space="preserve"> or STx</w:t>
      </w:r>
      <w:r w:rsidR="004A4467">
        <w:rPr>
          <w:rFonts w:cs="Times New Roman"/>
          <w:i/>
          <w:lang w:val="en-US" w:eastAsia="ko-KR"/>
        </w:rPr>
        <w:t>2</w:t>
      </w:r>
      <w:r w:rsidRPr="002106AD">
        <w:rPr>
          <w:rFonts w:cs="Times New Roman"/>
          <w:i/>
          <w:lang w:val="en-US" w:eastAsia="ko-KR"/>
        </w:rPr>
        <w:t>P transmission can be determined</w:t>
      </w:r>
    </w:p>
    <w:p w14:paraId="7A3E3740" w14:textId="02013D50" w:rsidR="004234A5" w:rsidRDefault="00F32D7C" w:rsidP="004234A5">
      <w:pPr>
        <w:pStyle w:val="2"/>
        <w:numPr>
          <w:ilvl w:val="1"/>
          <w:numId w:val="2"/>
        </w:numPr>
        <w:rPr>
          <w:lang w:val="en-US"/>
        </w:rPr>
      </w:pPr>
      <w:r>
        <w:rPr>
          <w:lang w:val="en-US"/>
        </w:rPr>
        <w:t xml:space="preserve">Study on SRI/TPMI indication for </w:t>
      </w:r>
      <w:proofErr w:type="spellStart"/>
      <w:r w:rsidR="00C65336">
        <w:rPr>
          <w:lang w:val="en-US"/>
        </w:rPr>
        <w:t>sDCI</w:t>
      </w:r>
      <w:proofErr w:type="spellEnd"/>
      <w:r w:rsidR="00C65336">
        <w:rPr>
          <w:lang w:val="en-US"/>
        </w:rPr>
        <w:t xml:space="preserve"> based </w:t>
      </w:r>
      <w:r>
        <w:rPr>
          <w:lang w:val="en-US"/>
        </w:rPr>
        <w:t xml:space="preserve">STx2P </w:t>
      </w:r>
    </w:p>
    <w:p w14:paraId="35438013" w14:textId="337FAA15" w:rsidR="00396F7E" w:rsidRDefault="00396F7E" w:rsidP="00396F7E">
      <w:pPr>
        <w:pStyle w:val="0Maintext"/>
        <w:rPr>
          <w:lang w:val="en-US" w:eastAsia="ko-KR"/>
        </w:rPr>
      </w:pPr>
      <w:r>
        <w:rPr>
          <w:lang w:val="en-US" w:eastAsia="ko-KR"/>
        </w:rPr>
        <w:t xml:space="preserve">To support STx2P for the UE with </w:t>
      </w:r>
      <w:proofErr w:type="gramStart"/>
      <w:r>
        <w:rPr>
          <w:lang w:val="en-US" w:eastAsia="ko-KR"/>
        </w:rPr>
        <w:t>2</w:t>
      </w:r>
      <w:proofErr w:type="gramEnd"/>
      <w:r>
        <w:rPr>
          <w:lang w:val="en-US" w:eastAsia="ko-KR"/>
        </w:rPr>
        <w:t xml:space="preserve"> antenna panels, the uplink transmission and related setting for SRS resources and SRS resource sets should be studied. There are several possible </w:t>
      </w:r>
      <w:r>
        <w:rPr>
          <w:lang w:val="en-US"/>
        </w:rPr>
        <w:t>SRI/TPMI indication</w:t>
      </w:r>
      <w:r>
        <w:rPr>
          <w:lang w:val="en-US" w:eastAsia="ko-KR"/>
        </w:rPr>
        <w:t xml:space="preserve"> methods to support STx2P. The first method is to support </w:t>
      </w:r>
      <w:proofErr w:type="spellStart"/>
      <w:r>
        <w:rPr>
          <w:lang w:val="en-US" w:eastAsia="ko-KR"/>
        </w:rPr>
        <w:t>sDCI</w:t>
      </w:r>
      <w:proofErr w:type="spellEnd"/>
      <w:r>
        <w:rPr>
          <w:lang w:val="en-US" w:eastAsia="ko-KR"/>
        </w:rPr>
        <w:t xml:space="preserve"> based STx2P toward </w:t>
      </w:r>
      <w:proofErr w:type="spellStart"/>
      <w:r>
        <w:rPr>
          <w:lang w:val="en-US" w:eastAsia="ko-KR"/>
        </w:rPr>
        <w:t>sTRP</w:t>
      </w:r>
      <w:proofErr w:type="spellEnd"/>
      <w:r>
        <w:rPr>
          <w:lang w:val="en-US" w:eastAsia="ko-KR"/>
        </w:rPr>
        <w:t xml:space="preserve">. For the first method, the SRS resource set and SRS resource configuration can be akin to CSI resource configuration in Rel-17 NCJT CSI, i.e. one SRS resource set for CB or NCB contains SRS resources that </w:t>
      </w:r>
      <w:proofErr w:type="gramStart"/>
      <w:r>
        <w:rPr>
          <w:lang w:val="en-US" w:eastAsia="ko-KR"/>
        </w:rPr>
        <w:t>are partitioned</w:t>
      </w:r>
      <w:proofErr w:type="gramEnd"/>
      <w:r>
        <w:rPr>
          <w:lang w:val="en-US" w:eastAsia="ko-KR"/>
        </w:rPr>
        <w:t xml:space="preserve"> into two parts as shown in figure </w:t>
      </w:r>
      <w:r w:rsidR="00574161">
        <w:rPr>
          <w:lang w:val="en-US" w:eastAsia="ko-KR"/>
        </w:rPr>
        <w:t>6</w:t>
      </w:r>
      <w:r>
        <w:rPr>
          <w:lang w:val="en-US" w:eastAsia="ko-KR"/>
        </w:rPr>
        <w:t xml:space="preserve"> below. </w:t>
      </w:r>
    </w:p>
    <w:p w14:paraId="79953B6E" w14:textId="77777777" w:rsidR="00396F7E" w:rsidRDefault="00396F7E" w:rsidP="00396F7E">
      <w:pPr>
        <w:pStyle w:val="0Maintext"/>
        <w:jc w:val="center"/>
        <w:rPr>
          <w:lang w:val="en-US" w:eastAsia="ko-KR"/>
        </w:rPr>
      </w:pPr>
      <w:r w:rsidRPr="00561570">
        <w:rPr>
          <w:noProof/>
          <w:lang w:val="en-US" w:eastAsia="ko-KR"/>
        </w:rPr>
        <w:lastRenderedPageBreak/>
        <w:drawing>
          <wp:inline distT="0" distB="0" distL="0" distR="0" wp14:anchorId="546D1E18" wp14:editId="7928558F">
            <wp:extent cx="4673405" cy="1771650"/>
            <wp:effectExtent l="0" t="0" r="0" b="0"/>
            <wp:docPr id="85"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그림 84"/>
                    <pic:cNvPicPr>
                      <a:picLocks noChangeAspect="1"/>
                    </pic:cNvPicPr>
                  </pic:nvPicPr>
                  <pic:blipFill>
                    <a:blip r:embed="rId13"/>
                    <a:stretch>
                      <a:fillRect/>
                    </a:stretch>
                  </pic:blipFill>
                  <pic:spPr>
                    <a:xfrm>
                      <a:off x="0" y="0"/>
                      <a:ext cx="4680175" cy="1774216"/>
                    </a:xfrm>
                    <a:prstGeom prst="rect">
                      <a:avLst/>
                    </a:prstGeom>
                  </pic:spPr>
                </pic:pic>
              </a:graphicData>
            </a:graphic>
          </wp:inline>
        </w:drawing>
      </w:r>
    </w:p>
    <w:p w14:paraId="6D15E5B1" w14:textId="08B062D2" w:rsidR="00396F7E" w:rsidRDefault="00396F7E" w:rsidP="00396F7E">
      <w:pPr>
        <w:pStyle w:val="0Maintext"/>
        <w:jc w:val="center"/>
        <w:rPr>
          <w:lang w:val="en-US" w:eastAsia="ko-KR"/>
        </w:rPr>
      </w:pPr>
      <w:r>
        <w:rPr>
          <w:lang w:val="en-US" w:eastAsia="ko-KR"/>
        </w:rPr>
        <w:t xml:space="preserve">Figure </w:t>
      </w:r>
      <w:r w:rsidR="00574161">
        <w:rPr>
          <w:lang w:val="en-US" w:eastAsia="ko-KR"/>
        </w:rPr>
        <w:t>6</w:t>
      </w:r>
      <w:r>
        <w:rPr>
          <w:lang w:val="en-US" w:eastAsia="ko-KR"/>
        </w:rPr>
        <w:t>. SRI/TPMI indication method based on one SRS resource set</w:t>
      </w:r>
    </w:p>
    <w:p w14:paraId="7C19A584" w14:textId="77777777" w:rsidR="00396F7E" w:rsidRDefault="00396F7E" w:rsidP="00396F7E">
      <w:pPr>
        <w:pStyle w:val="0Maintext"/>
        <w:rPr>
          <w:lang w:val="en-US" w:eastAsia="ko-KR"/>
        </w:rPr>
      </w:pPr>
      <w:r>
        <w:rPr>
          <w:lang w:val="en-US" w:eastAsia="ko-KR"/>
        </w:rPr>
        <w:t xml:space="preserve">The first part of SRS resources in a set is for the first panel and the other part of SRS resources in a set is for the second panel. Based on the configuration of a SRS resource set for STx2P, one SRI can indicate a pair of SRS resources, where the first part of indicated SRS resource(s) is for UL transmission via panel1 and the second part of indicated SRS resource(s) is for UL transmission via panel2. If CB based PUSCH transmission toward </w:t>
      </w:r>
      <w:proofErr w:type="spellStart"/>
      <w:r>
        <w:rPr>
          <w:lang w:val="en-US" w:eastAsia="ko-KR"/>
        </w:rPr>
        <w:t>sTRP</w:t>
      </w:r>
      <w:proofErr w:type="spellEnd"/>
      <w:r>
        <w:rPr>
          <w:lang w:val="en-US" w:eastAsia="ko-KR"/>
        </w:rPr>
        <w:t xml:space="preserve"> </w:t>
      </w:r>
      <w:proofErr w:type="gramStart"/>
      <w:r>
        <w:rPr>
          <w:lang w:val="en-US" w:eastAsia="ko-KR"/>
        </w:rPr>
        <w:t>is supported</w:t>
      </w:r>
      <w:proofErr w:type="gramEnd"/>
      <w:r>
        <w:rPr>
          <w:lang w:val="en-US" w:eastAsia="ko-KR"/>
        </w:rPr>
        <w:t xml:space="preserve"> with first method for STx2P, a DCI can indicate a SRI for a pair of two SRS resources (one for panel1 and the other for panel2) and a TPMI, which is applied for SRS ports across two indicated SRS resources. When the UE supports the first STx2P method, one joint PUSCH transmission from </w:t>
      </w:r>
      <w:proofErr w:type="gramStart"/>
      <w:r>
        <w:rPr>
          <w:lang w:val="en-US" w:eastAsia="ko-KR"/>
        </w:rPr>
        <w:t>2</w:t>
      </w:r>
      <w:proofErr w:type="gramEnd"/>
      <w:r>
        <w:rPr>
          <w:lang w:val="en-US" w:eastAsia="ko-KR"/>
        </w:rPr>
        <w:t xml:space="preserve"> panels to </w:t>
      </w:r>
      <w:proofErr w:type="spellStart"/>
      <w:r>
        <w:rPr>
          <w:lang w:val="en-US" w:eastAsia="ko-KR"/>
        </w:rPr>
        <w:t>sTRP</w:t>
      </w:r>
      <w:proofErr w:type="spellEnd"/>
      <w:r>
        <w:rPr>
          <w:lang w:val="en-US" w:eastAsia="ko-KR"/>
        </w:rPr>
        <w:t xml:space="preserve"> can be implemented. In this method, the configured SRS resource set includes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SRS</m:t>
            </m:r>
          </m:sub>
        </m:sSub>
      </m:oMath>
      <w:r>
        <w:rPr>
          <w:lang w:val="en-US" w:eastAsia="ko-KR"/>
        </w:rPr>
        <w:t xml:space="preserve"> SRS resources with the same number of SRS ports (i.e. legacy Rel.15 SRS configuration for CB based), and SRI can indicate one SRS resource (i.e. single panel selection) or a pair of SRS resources (i.e. STx2P case).</w:t>
      </w:r>
    </w:p>
    <w:p w14:paraId="7EEFC0A5" w14:textId="77777777" w:rsidR="00396F7E" w:rsidRDefault="00396F7E" w:rsidP="00396F7E">
      <w:pPr>
        <w:pStyle w:val="0Maintext"/>
        <w:rPr>
          <w:lang w:val="en-US" w:eastAsia="ko-KR"/>
        </w:rPr>
      </w:pPr>
      <w:r>
        <w:rPr>
          <w:lang w:val="en-US" w:eastAsia="ko-KR"/>
        </w:rPr>
        <w:t xml:space="preserve">For the second STx2P method, STx2P method for </w:t>
      </w:r>
      <w:proofErr w:type="spellStart"/>
      <w:r>
        <w:rPr>
          <w:lang w:val="en-US" w:eastAsia="ko-KR"/>
        </w:rPr>
        <w:t>mTRP</w:t>
      </w:r>
      <w:proofErr w:type="spellEnd"/>
      <w:r>
        <w:rPr>
          <w:lang w:val="en-US" w:eastAsia="ko-KR"/>
        </w:rPr>
        <w:t xml:space="preserve"> with one SRS resource set can be also considerable. For this method, the first part of SRS resources in a SRS resource set is from panel1 to a TRP (e.g. TRP1) and the second part of SRS resources in the set is from panel2 to the other TRP (e.g. TRP2). If CB based PUSCH transmission </w:t>
      </w:r>
      <w:proofErr w:type="gramStart"/>
      <w:r>
        <w:rPr>
          <w:lang w:val="en-US" w:eastAsia="ko-KR"/>
        </w:rPr>
        <w:t>is supported</w:t>
      </w:r>
      <w:proofErr w:type="gramEnd"/>
      <w:r>
        <w:rPr>
          <w:lang w:val="en-US" w:eastAsia="ko-KR"/>
        </w:rPr>
        <w:t xml:space="preserve"> in this case, a DCI can indicate a SRI for a pair of SRS resources and two TPMIs (first TPMI can be associated with the first SRS resource among the indicated pair and the second TPMI can be associated with the second SRS resource). </w:t>
      </w:r>
    </w:p>
    <w:p w14:paraId="4EBE7858" w14:textId="1B8EB2A7" w:rsidR="00396F7E" w:rsidRDefault="00396F7E" w:rsidP="00396F7E">
      <w:pPr>
        <w:pStyle w:val="0Maintext"/>
        <w:rPr>
          <w:lang w:val="en-US" w:eastAsia="ko-KR"/>
        </w:rPr>
      </w:pPr>
      <w:r>
        <w:rPr>
          <w:lang w:val="en-US" w:eastAsia="ko-KR"/>
        </w:rPr>
        <w:t>A</w:t>
      </w:r>
      <w:r>
        <w:rPr>
          <w:rFonts w:hint="eastAsia"/>
          <w:lang w:val="en-US" w:eastAsia="ko-KR"/>
        </w:rPr>
        <w:t xml:space="preserve">bove </w:t>
      </w:r>
      <w:r>
        <w:rPr>
          <w:lang w:val="en-US" w:eastAsia="ko-KR"/>
        </w:rPr>
        <w:t xml:space="preserve">two </w:t>
      </w:r>
      <w:proofErr w:type="gramStart"/>
      <w:r>
        <w:rPr>
          <w:lang w:val="en-US" w:eastAsia="ko-KR"/>
        </w:rPr>
        <w:t>STx2P</w:t>
      </w:r>
      <w:proofErr w:type="gramEnd"/>
      <w:r>
        <w:rPr>
          <w:lang w:val="en-US" w:eastAsia="ko-KR"/>
        </w:rPr>
        <w:t xml:space="preserve"> methods are based on a single SRS resource set that is akin to Rel-17 NCJT CSI. On the other hand, to support STx2P for </w:t>
      </w:r>
      <w:proofErr w:type="spellStart"/>
      <w:r>
        <w:rPr>
          <w:lang w:val="en-US" w:eastAsia="ko-KR"/>
        </w:rPr>
        <w:t>sTRP</w:t>
      </w:r>
      <w:proofErr w:type="spellEnd"/>
      <w:r>
        <w:rPr>
          <w:lang w:val="en-US" w:eastAsia="ko-KR"/>
        </w:rPr>
        <w:t>/</w:t>
      </w:r>
      <w:proofErr w:type="spellStart"/>
      <w:r>
        <w:rPr>
          <w:lang w:val="en-US" w:eastAsia="ko-KR"/>
        </w:rPr>
        <w:t>mTRP</w:t>
      </w:r>
      <w:proofErr w:type="spellEnd"/>
      <w:r>
        <w:rPr>
          <w:lang w:val="en-US" w:eastAsia="ko-KR"/>
        </w:rPr>
        <w:t xml:space="preserve">, two SRS resource sets </w:t>
      </w:r>
      <w:proofErr w:type="gramStart"/>
      <w:r>
        <w:rPr>
          <w:lang w:val="en-US" w:eastAsia="ko-KR"/>
        </w:rPr>
        <w:t>can be configured</w:t>
      </w:r>
      <w:proofErr w:type="gramEnd"/>
      <w:r>
        <w:rPr>
          <w:lang w:val="en-US" w:eastAsia="ko-KR"/>
        </w:rPr>
        <w:t xml:space="preserve"> like Rel-17 </w:t>
      </w:r>
      <w:proofErr w:type="spellStart"/>
      <w:r>
        <w:rPr>
          <w:lang w:val="en-US" w:eastAsia="ko-KR"/>
        </w:rPr>
        <w:t>mTRP</w:t>
      </w:r>
      <w:proofErr w:type="spellEnd"/>
      <w:r>
        <w:rPr>
          <w:lang w:val="en-US" w:eastAsia="ko-KR"/>
        </w:rPr>
        <w:t xml:space="preserve"> PUSCH repetition. As shown in figure </w:t>
      </w:r>
      <w:r w:rsidR="00574161">
        <w:rPr>
          <w:lang w:val="en-US" w:eastAsia="ko-KR"/>
        </w:rPr>
        <w:t>7</w:t>
      </w:r>
      <w:r>
        <w:rPr>
          <w:lang w:val="en-US" w:eastAsia="ko-KR"/>
        </w:rPr>
        <w:t xml:space="preserve"> below, the first SRS resource set can be associated with transmission from panel1 toward a TRP (e.g. TRP1) and the second SRS resource set can be associated with transmission from panel2 toward the other TRP (e.g. TRP2). For this method, single DCI indicates up to two SRIs and up to two TPMIs (if CB based PUSCH </w:t>
      </w:r>
      <w:proofErr w:type="gramStart"/>
      <w:r>
        <w:rPr>
          <w:lang w:val="en-US" w:eastAsia="ko-KR"/>
        </w:rPr>
        <w:t>is supported</w:t>
      </w:r>
      <w:proofErr w:type="gramEnd"/>
      <w:r>
        <w:rPr>
          <w:lang w:val="en-US" w:eastAsia="ko-KR"/>
        </w:rPr>
        <w:t xml:space="preserve">). For switching between </w:t>
      </w:r>
      <w:proofErr w:type="spellStart"/>
      <w:r>
        <w:rPr>
          <w:lang w:val="en-US" w:eastAsia="ko-KR"/>
        </w:rPr>
        <w:t>mTRP</w:t>
      </w:r>
      <w:proofErr w:type="spellEnd"/>
      <w:r>
        <w:rPr>
          <w:lang w:val="en-US" w:eastAsia="ko-KR"/>
        </w:rPr>
        <w:t xml:space="preserve"> STx2P and </w:t>
      </w:r>
      <w:proofErr w:type="spellStart"/>
      <w:r>
        <w:rPr>
          <w:lang w:val="en-US" w:eastAsia="ko-KR"/>
        </w:rPr>
        <w:t>sTRP</w:t>
      </w:r>
      <w:proofErr w:type="spellEnd"/>
      <w:r>
        <w:rPr>
          <w:lang w:val="en-US" w:eastAsia="ko-KR"/>
        </w:rPr>
        <w:t xml:space="preserve"> single panel transmission, the SRS resource set indicator field, which </w:t>
      </w:r>
      <w:proofErr w:type="gramStart"/>
      <w:r>
        <w:rPr>
          <w:lang w:val="en-US" w:eastAsia="ko-KR"/>
        </w:rPr>
        <w:t>was introduced</w:t>
      </w:r>
      <w:proofErr w:type="gramEnd"/>
      <w:r>
        <w:rPr>
          <w:lang w:val="en-US" w:eastAsia="ko-KR"/>
        </w:rPr>
        <w:t xml:space="preserve"> in Rel-17, can be reused. </w:t>
      </w:r>
    </w:p>
    <w:p w14:paraId="7C1BB24A" w14:textId="77777777" w:rsidR="00396F7E" w:rsidRDefault="00396F7E" w:rsidP="00396F7E">
      <w:pPr>
        <w:pStyle w:val="0Maintext"/>
        <w:jc w:val="center"/>
        <w:rPr>
          <w:lang w:val="en-US" w:eastAsia="ko-KR"/>
        </w:rPr>
      </w:pPr>
      <w:r w:rsidRPr="00DD7729">
        <w:rPr>
          <w:noProof/>
          <w:lang w:val="en-US" w:eastAsia="ko-KR"/>
        </w:rPr>
        <w:drawing>
          <wp:inline distT="0" distB="0" distL="0" distR="0" wp14:anchorId="1B673CCC" wp14:editId="62941CAC">
            <wp:extent cx="3943476" cy="1933575"/>
            <wp:effectExtent l="0" t="0" r="0" b="0"/>
            <wp:docPr id="53"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2"/>
                    <pic:cNvPicPr>
                      <a:picLocks noChangeAspect="1"/>
                    </pic:cNvPicPr>
                  </pic:nvPicPr>
                  <pic:blipFill>
                    <a:blip r:embed="rId14"/>
                    <a:stretch>
                      <a:fillRect/>
                    </a:stretch>
                  </pic:blipFill>
                  <pic:spPr>
                    <a:xfrm>
                      <a:off x="0" y="0"/>
                      <a:ext cx="3982240" cy="1952582"/>
                    </a:xfrm>
                    <a:prstGeom prst="rect">
                      <a:avLst/>
                    </a:prstGeom>
                  </pic:spPr>
                </pic:pic>
              </a:graphicData>
            </a:graphic>
          </wp:inline>
        </w:drawing>
      </w:r>
    </w:p>
    <w:p w14:paraId="4D93B76B" w14:textId="51149D7A" w:rsidR="00396F7E" w:rsidRDefault="00396F7E" w:rsidP="00396F7E">
      <w:pPr>
        <w:pStyle w:val="0Maintext"/>
        <w:jc w:val="center"/>
        <w:rPr>
          <w:lang w:val="en-US" w:eastAsia="ko-KR"/>
        </w:rPr>
      </w:pPr>
      <w:r>
        <w:rPr>
          <w:lang w:val="en-US" w:eastAsia="ko-KR"/>
        </w:rPr>
        <w:t xml:space="preserve">Figure </w:t>
      </w:r>
      <w:r w:rsidR="00574161">
        <w:rPr>
          <w:lang w:val="en-US" w:eastAsia="ko-KR"/>
        </w:rPr>
        <w:t>7</w:t>
      </w:r>
      <w:r>
        <w:rPr>
          <w:lang w:val="en-US" w:eastAsia="ko-KR"/>
        </w:rPr>
        <w:t>. SRI/TPMI indication method based on two SRS resource sets</w:t>
      </w:r>
    </w:p>
    <w:p w14:paraId="36F06B7F" w14:textId="77777777" w:rsidR="00396F7E" w:rsidRDefault="00396F7E" w:rsidP="00396F7E">
      <w:pPr>
        <w:pStyle w:val="0Maintext"/>
        <w:rPr>
          <w:lang w:val="en-US"/>
        </w:rPr>
      </w:pPr>
      <w:r>
        <w:rPr>
          <w:lang w:val="en-US" w:eastAsia="ko-KR"/>
        </w:rPr>
        <w:lastRenderedPageBreak/>
        <w:t xml:space="preserve">In addition to above three methods to support STx2P, we can study further how to configure SRS resources and indicate SRI/TPMI. As a baseline method, we propose the single SRS resource set based </w:t>
      </w:r>
      <w:r>
        <w:rPr>
          <w:lang w:val="en-US"/>
        </w:rPr>
        <w:t>SRI/TPMI indication methods and two SRS resource sets based SRI/TPMI indication method as follow:</w:t>
      </w:r>
    </w:p>
    <w:p w14:paraId="4058C8FE" w14:textId="77777777" w:rsidR="00396F7E" w:rsidRDefault="00396F7E" w:rsidP="00396F7E">
      <w:pPr>
        <w:pStyle w:val="0Maintext"/>
        <w:numPr>
          <w:ilvl w:val="0"/>
          <w:numId w:val="45"/>
        </w:numPr>
        <w:rPr>
          <w:lang w:val="en-US" w:eastAsia="ko-KR"/>
        </w:rPr>
      </w:pPr>
      <w:r>
        <w:rPr>
          <w:lang w:val="en-US"/>
        </w:rPr>
        <w:t xml:space="preserve">SRI/TPMI indication method 1 (1 joint PUSCH transmission): one SRI indicating a pair of SRS resources/one TPMI indicating across all SRS ports for indicated SRS resources (if CB based PUSCH is supported) (e.g. STx2P to </w:t>
      </w:r>
      <w:proofErr w:type="spellStart"/>
      <w:r>
        <w:rPr>
          <w:lang w:val="en-US"/>
        </w:rPr>
        <w:t>sTRP</w:t>
      </w:r>
      <w:proofErr w:type="spellEnd"/>
      <w:r>
        <w:rPr>
          <w:lang w:val="en-US"/>
        </w:rPr>
        <w:t>)</w:t>
      </w:r>
    </w:p>
    <w:p w14:paraId="29239AA8" w14:textId="5A0D4E33" w:rsidR="00396F7E" w:rsidRDefault="00396F7E" w:rsidP="00396F7E">
      <w:pPr>
        <w:pStyle w:val="0Maintext"/>
        <w:numPr>
          <w:ilvl w:val="0"/>
          <w:numId w:val="45"/>
        </w:numPr>
        <w:rPr>
          <w:lang w:val="en-US" w:eastAsia="ko-KR"/>
        </w:rPr>
      </w:pPr>
      <w:r>
        <w:rPr>
          <w:lang w:val="en-US"/>
        </w:rPr>
        <w:t>SRI/TPMI indication method 2 (2 PUSCH transmission): one SRI indicating a pair of SRS resources/ two TPMIs indicating for each indicat</w:t>
      </w:r>
      <w:r w:rsidR="00B2407F">
        <w:rPr>
          <w:lang w:val="en-US"/>
        </w:rPr>
        <w:t>ed SRS resource (if CB based PUSC</w:t>
      </w:r>
      <w:r>
        <w:rPr>
          <w:lang w:val="en-US"/>
        </w:rPr>
        <w:t xml:space="preserve">H is supported) (e.g. STx2P to </w:t>
      </w:r>
      <w:proofErr w:type="spellStart"/>
      <w:r>
        <w:rPr>
          <w:lang w:val="en-US"/>
        </w:rPr>
        <w:t>mTRP</w:t>
      </w:r>
      <w:proofErr w:type="spellEnd"/>
      <w:r>
        <w:rPr>
          <w:lang w:val="en-US"/>
        </w:rPr>
        <w:t>)</w:t>
      </w:r>
    </w:p>
    <w:p w14:paraId="55F0E576" w14:textId="00477FE5" w:rsidR="00396F7E" w:rsidRDefault="00396F7E" w:rsidP="00396F7E">
      <w:pPr>
        <w:pStyle w:val="0Maintext"/>
        <w:numPr>
          <w:ilvl w:val="0"/>
          <w:numId w:val="45"/>
        </w:numPr>
        <w:rPr>
          <w:lang w:val="en-US" w:eastAsia="ko-KR"/>
        </w:rPr>
      </w:pPr>
      <w:r>
        <w:rPr>
          <w:lang w:val="en-US"/>
        </w:rPr>
        <w:t xml:space="preserve">SRI/TPMI indication method </w:t>
      </w:r>
      <w:r w:rsidR="004C4342">
        <w:rPr>
          <w:lang w:val="en-US"/>
        </w:rPr>
        <w:t>3</w:t>
      </w:r>
      <w:r>
        <w:rPr>
          <w:lang w:val="en-US"/>
        </w:rPr>
        <w:t xml:space="preserve"> (2 PUSCH transmission): two SRIs indicating each SRS resource for each TRP/two TPMIs which each is associated with each indicat</w:t>
      </w:r>
      <w:r w:rsidR="00B2407F">
        <w:rPr>
          <w:lang w:val="en-US"/>
        </w:rPr>
        <w:t>ed SRS resource (if CB based PUS</w:t>
      </w:r>
      <w:r>
        <w:rPr>
          <w:lang w:val="en-US"/>
        </w:rPr>
        <w:t xml:space="preserve">CH is supported) (e.g. STx2P to </w:t>
      </w:r>
      <w:proofErr w:type="spellStart"/>
      <w:r>
        <w:rPr>
          <w:lang w:val="en-US"/>
        </w:rPr>
        <w:t>sTRP</w:t>
      </w:r>
      <w:proofErr w:type="spellEnd"/>
      <w:r>
        <w:rPr>
          <w:lang w:val="en-US"/>
        </w:rPr>
        <w:t>/</w:t>
      </w:r>
      <w:proofErr w:type="spellStart"/>
      <w:r>
        <w:rPr>
          <w:lang w:val="en-US"/>
        </w:rPr>
        <w:t>mTRP</w:t>
      </w:r>
      <w:proofErr w:type="spellEnd"/>
      <w:r>
        <w:rPr>
          <w:lang w:val="en-US"/>
        </w:rPr>
        <w:t>)</w:t>
      </w:r>
    </w:p>
    <w:p w14:paraId="159FD62F" w14:textId="77777777" w:rsidR="00396F7E" w:rsidRDefault="00396F7E" w:rsidP="00396F7E">
      <w:pPr>
        <w:rPr>
          <w:lang w:val="en-US" w:eastAsia="ko-KR"/>
        </w:rPr>
      </w:pPr>
    </w:p>
    <w:p w14:paraId="2FE87549" w14:textId="15010E84" w:rsidR="00396F7E" w:rsidRPr="00EC62A3" w:rsidRDefault="00396F7E" w:rsidP="00396F7E">
      <w:pPr>
        <w:rPr>
          <w:i/>
          <w:sz w:val="20"/>
          <w:lang w:val="en-US" w:eastAsia="ko-KR"/>
        </w:rPr>
      </w:pPr>
      <w:r w:rsidRPr="00EC62A3">
        <w:rPr>
          <w:b/>
          <w:i/>
          <w:sz w:val="20"/>
          <w:lang w:val="en-US" w:eastAsia="ko-KR"/>
        </w:rPr>
        <w:t xml:space="preserve">Proposal </w:t>
      </w:r>
      <w:r w:rsidR="00C90151">
        <w:rPr>
          <w:b/>
          <w:i/>
          <w:sz w:val="20"/>
          <w:lang w:val="en-US" w:eastAsia="ko-KR"/>
        </w:rPr>
        <w:t>5</w:t>
      </w:r>
      <w:r w:rsidRPr="00EC62A3">
        <w:rPr>
          <w:i/>
          <w:sz w:val="20"/>
          <w:lang w:val="en-US" w:eastAsia="ko-KR"/>
        </w:rPr>
        <w:t>: For STx2P, support following SRI/TPMI indication methods:</w:t>
      </w:r>
    </w:p>
    <w:p w14:paraId="03E82B71" w14:textId="77777777" w:rsidR="00396F7E" w:rsidRPr="00EC62A3" w:rsidRDefault="00396F7E" w:rsidP="00396F7E">
      <w:pPr>
        <w:pStyle w:val="0Maintext"/>
        <w:numPr>
          <w:ilvl w:val="0"/>
          <w:numId w:val="47"/>
        </w:numPr>
        <w:rPr>
          <w:rFonts w:cs="Times New Roman"/>
          <w:i/>
          <w:lang w:val="en-US" w:eastAsia="ko-KR"/>
        </w:rPr>
      </w:pPr>
      <w:r w:rsidRPr="00EC62A3">
        <w:rPr>
          <w:rFonts w:cs="Times New Roman"/>
          <w:i/>
          <w:lang w:val="en-US" w:eastAsia="ko-KR"/>
        </w:rPr>
        <w:t xml:space="preserve">SRI/TPMI indication method 1 (1 joint PUSCH transmission): one SRI indicating a pair of SRS resources / one TPMI indicating a precoding matrix across all SRS ports associated with indicated SRS resources  (e.g. STx2P to </w:t>
      </w:r>
      <w:proofErr w:type="spellStart"/>
      <w:r w:rsidRPr="00EC62A3">
        <w:rPr>
          <w:rFonts w:cs="Times New Roman"/>
          <w:i/>
          <w:lang w:val="en-US" w:eastAsia="ko-KR"/>
        </w:rPr>
        <w:t>sTRP</w:t>
      </w:r>
      <w:proofErr w:type="spellEnd"/>
      <w:r w:rsidRPr="00EC62A3">
        <w:rPr>
          <w:rFonts w:cs="Times New Roman"/>
          <w:i/>
          <w:lang w:val="en-US" w:eastAsia="ko-KR"/>
        </w:rPr>
        <w:t>)</w:t>
      </w:r>
      <w:r w:rsidRPr="00EC62A3">
        <w:rPr>
          <w:rFonts w:cs="Times New Roman" w:hint="eastAsia"/>
          <w:i/>
          <w:lang w:val="en-US" w:eastAsia="ko-KR"/>
        </w:rPr>
        <w:t xml:space="preserve"> </w:t>
      </w:r>
    </w:p>
    <w:p w14:paraId="0963180F" w14:textId="77777777" w:rsidR="00396F7E" w:rsidRPr="00396F7E" w:rsidRDefault="00396F7E" w:rsidP="00BA5FFB">
      <w:pPr>
        <w:pStyle w:val="0Maintext"/>
        <w:numPr>
          <w:ilvl w:val="0"/>
          <w:numId w:val="47"/>
        </w:numPr>
        <w:rPr>
          <w:lang w:val="en-US" w:eastAsia="ko-KR"/>
        </w:rPr>
      </w:pPr>
      <w:r w:rsidRPr="00396F7E">
        <w:rPr>
          <w:rFonts w:cs="Times New Roman"/>
          <w:i/>
          <w:lang w:val="en-US" w:eastAsia="ko-KR"/>
        </w:rPr>
        <w:t xml:space="preserve">SRI/TPMI indication method 2 (2 PUSCH transmission): one SRI indicating a pair of SRS resources / two TPMIs associated with each indicated SRS resource (e.g. STx2P to </w:t>
      </w:r>
      <w:proofErr w:type="spellStart"/>
      <w:r w:rsidRPr="00396F7E">
        <w:rPr>
          <w:rFonts w:cs="Times New Roman"/>
          <w:i/>
          <w:lang w:val="en-US" w:eastAsia="ko-KR"/>
        </w:rPr>
        <w:t>mTRP</w:t>
      </w:r>
      <w:proofErr w:type="spellEnd"/>
      <w:r w:rsidRPr="00396F7E">
        <w:rPr>
          <w:rFonts w:cs="Times New Roman"/>
          <w:i/>
          <w:lang w:val="en-US" w:eastAsia="ko-KR"/>
        </w:rPr>
        <w:t>)</w:t>
      </w:r>
    </w:p>
    <w:p w14:paraId="221CDDD7" w14:textId="39EC0372" w:rsidR="007D5DDD" w:rsidRPr="00396F7E" w:rsidRDefault="00396F7E" w:rsidP="00BA5FFB">
      <w:pPr>
        <w:pStyle w:val="0Maintext"/>
        <w:numPr>
          <w:ilvl w:val="0"/>
          <w:numId w:val="47"/>
        </w:numPr>
        <w:rPr>
          <w:lang w:val="en-US" w:eastAsia="ko-KR"/>
        </w:rPr>
      </w:pPr>
      <w:r w:rsidRPr="00396F7E">
        <w:rPr>
          <w:rFonts w:cs="Times New Roman"/>
          <w:i/>
          <w:lang w:val="en-US" w:eastAsia="ko-KR"/>
        </w:rPr>
        <w:t xml:space="preserve">SRI/TPMI indication method </w:t>
      </w:r>
      <w:r w:rsidR="004C4342">
        <w:rPr>
          <w:rFonts w:cs="Times New Roman"/>
          <w:i/>
          <w:lang w:val="en-US" w:eastAsia="ko-KR"/>
        </w:rPr>
        <w:t>3</w:t>
      </w:r>
      <w:r w:rsidRPr="00396F7E">
        <w:rPr>
          <w:rFonts w:cs="Times New Roman"/>
          <w:i/>
          <w:lang w:val="en-US" w:eastAsia="ko-KR"/>
        </w:rPr>
        <w:t xml:space="preserve"> (2 PUSCH transmission): two SRIs each indicating SRS resource(s) for each TRP / two TPMIs each associated with each indicated SRS resource (e.g. STx2P to </w:t>
      </w:r>
      <w:proofErr w:type="spellStart"/>
      <w:r w:rsidRPr="00396F7E">
        <w:rPr>
          <w:rFonts w:cs="Times New Roman"/>
          <w:i/>
          <w:lang w:val="en-US" w:eastAsia="ko-KR"/>
        </w:rPr>
        <w:t>sTRP</w:t>
      </w:r>
      <w:proofErr w:type="spellEnd"/>
      <w:r w:rsidRPr="00396F7E">
        <w:rPr>
          <w:rFonts w:cs="Times New Roman"/>
          <w:i/>
          <w:lang w:val="en-US" w:eastAsia="ko-KR"/>
        </w:rPr>
        <w:t>/</w:t>
      </w:r>
      <w:proofErr w:type="spellStart"/>
      <w:r w:rsidRPr="00396F7E">
        <w:rPr>
          <w:rFonts w:cs="Times New Roman"/>
          <w:i/>
          <w:lang w:val="en-US" w:eastAsia="ko-KR"/>
        </w:rPr>
        <w:t>mTRP</w:t>
      </w:r>
      <w:proofErr w:type="spellEnd"/>
      <w:r w:rsidRPr="00396F7E">
        <w:rPr>
          <w:rFonts w:cs="Times New Roman"/>
          <w:i/>
          <w:lang w:val="en-US" w:eastAsia="ko-KR"/>
        </w:rPr>
        <w:t>)</w:t>
      </w:r>
    </w:p>
    <w:p w14:paraId="2D981A3F" w14:textId="019362BC" w:rsidR="00BE549F" w:rsidRPr="00F27612" w:rsidRDefault="00CC20ED" w:rsidP="00BE549F">
      <w:pPr>
        <w:pStyle w:val="01Section1"/>
        <w:spacing w:before="0"/>
        <w:rPr>
          <w:lang w:val="en-US"/>
        </w:rPr>
      </w:pPr>
      <w:r>
        <w:rPr>
          <w:lang w:val="en-US"/>
        </w:rPr>
        <w:t>Conclusion</w:t>
      </w:r>
    </w:p>
    <w:p w14:paraId="3CBCE7C6" w14:textId="4207A308"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w:t>
      </w:r>
      <w:proofErr w:type="gramStart"/>
      <w:r>
        <w:rPr>
          <w:lang w:val="en-US"/>
        </w:rPr>
        <w:t xml:space="preserve">are </w:t>
      </w:r>
      <w:r w:rsidR="007877EE">
        <w:rPr>
          <w:lang w:val="en-US"/>
        </w:rPr>
        <w:t>made</w:t>
      </w:r>
      <w:proofErr w:type="gramEnd"/>
      <w:r>
        <w:rPr>
          <w:lang w:val="en-US"/>
        </w:rPr>
        <w:t xml:space="preserve">: </w:t>
      </w:r>
    </w:p>
    <w:p w14:paraId="3A0640D3" w14:textId="77777777" w:rsidR="001D0419" w:rsidRDefault="001D0419" w:rsidP="007A08AD">
      <w:pPr>
        <w:pStyle w:val="0Maintext"/>
        <w:spacing w:after="60" w:afterAutospacing="0"/>
        <w:ind w:firstLine="450"/>
        <w:rPr>
          <w:lang w:val="en-US"/>
        </w:rPr>
      </w:pPr>
    </w:p>
    <w:p w14:paraId="0727E753" w14:textId="77777777" w:rsidR="00C90151" w:rsidRDefault="00C90151" w:rsidP="00C90151">
      <w:pPr>
        <w:rPr>
          <w:i/>
          <w:sz w:val="20"/>
          <w:lang w:val="en-US" w:eastAsia="ko-KR"/>
        </w:rPr>
      </w:pPr>
      <w:r>
        <w:rPr>
          <w:b/>
          <w:i/>
          <w:sz w:val="20"/>
          <w:lang w:val="en-US" w:eastAsia="ko-KR"/>
        </w:rPr>
        <w:t>Observation</w:t>
      </w:r>
      <w:r w:rsidRPr="00B3304F">
        <w:rPr>
          <w:b/>
          <w:i/>
          <w:sz w:val="20"/>
          <w:lang w:val="en-US" w:eastAsia="ko-KR"/>
        </w:rPr>
        <w:t xml:space="preserve"> </w:t>
      </w:r>
      <w:r>
        <w:rPr>
          <w:b/>
          <w:i/>
          <w:sz w:val="20"/>
          <w:lang w:val="en-US" w:eastAsia="ko-KR"/>
        </w:rPr>
        <w:t>1</w:t>
      </w:r>
      <w:r w:rsidRPr="00B3304F">
        <w:rPr>
          <w:i/>
          <w:sz w:val="20"/>
          <w:lang w:val="en-US" w:eastAsia="ko-KR"/>
        </w:rPr>
        <w:t>:</w:t>
      </w:r>
      <w:r>
        <w:rPr>
          <w:i/>
          <w:sz w:val="20"/>
          <w:lang w:val="en-US" w:eastAsia="ko-KR"/>
        </w:rPr>
        <w:t xml:space="preserve"> Considering same amount of resource allocation and same transmission power for all schemes, the performances of FDM schemes for STx2P are similar to Rel-17 based schemes (</w:t>
      </w:r>
      <w:proofErr w:type="spellStart"/>
      <w:r>
        <w:rPr>
          <w:i/>
          <w:sz w:val="20"/>
          <w:lang w:val="en-US" w:eastAsia="ko-KR"/>
        </w:rPr>
        <w:t>mTRP</w:t>
      </w:r>
      <w:proofErr w:type="spellEnd"/>
      <w:r>
        <w:rPr>
          <w:i/>
          <w:sz w:val="20"/>
          <w:lang w:val="en-US" w:eastAsia="ko-KR"/>
        </w:rPr>
        <w:t xml:space="preserve"> PUSCH repetition, panel selection).</w:t>
      </w:r>
    </w:p>
    <w:p w14:paraId="20E2026B" w14:textId="77777777" w:rsidR="00C90151" w:rsidRPr="00455409" w:rsidRDefault="00C90151" w:rsidP="00C90151">
      <w:pPr>
        <w:rPr>
          <w:i/>
          <w:sz w:val="20"/>
          <w:lang w:val="en-US" w:eastAsia="ko-KR"/>
        </w:rPr>
      </w:pPr>
    </w:p>
    <w:p w14:paraId="588A9633" w14:textId="77777777" w:rsidR="009D6663" w:rsidRPr="00CE655C" w:rsidRDefault="009D6663" w:rsidP="009D6663">
      <w:pPr>
        <w:pStyle w:val="0Maintext"/>
        <w:spacing w:after="60"/>
        <w:ind w:firstLine="0"/>
        <w:rPr>
          <w:lang w:val="en-US"/>
        </w:rPr>
      </w:pPr>
      <w:r w:rsidRPr="00455409">
        <w:rPr>
          <w:rFonts w:cs="Times New Roman"/>
          <w:b/>
          <w:i/>
          <w:lang w:val="en-US" w:eastAsia="ko-KR"/>
        </w:rPr>
        <w:t>Proposal</w:t>
      </w:r>
      <w:r>
        <w:rPr>
          <w:rFonts w:cs="Times New Roman"/>
          <w:b/>
          <w:i/>
          <w:lang w:val="en-US" w:eastAsia="ko-KR"/>
        </w:rPr>
        <w:t xml:space="preserve"> 1</w:t>
      </w:r>
      <w:r w:rsidRPr="00CE655C">
        <w:rPr>
          <w:lang w:val="en-US" w:eastAsia="ko-KR"/>
        </w:rPr>
        <w:t xml:space="preserve">: </w:t>
      </w:r>
      <w:r w:rsidRPr="00AC7EFB">
        <w:rPr>
          <w:rFonts w:cs="Times New Roman"/>
          <w:i/>
          <w:lang w:val="en-US" w:eastAsia="ko-KR"/>
        </w:rPr>
        <w:t>With</w:t>
      </w:r>
      <w:r>
        <w:rPr>
          <w:rFonts w:cs="Times New Roman"/>
          <w:i/>
          <w:lang w:val="en-US" w:eastAsia="ko-KR"/>
        </w:rPr>
        <w:t xml:space="preserve"> the same amount of scheduled resources and transmission power, we cannot see the significant benefit for STx2P. However, it can be one of candidate to increase the performance depending on channel quality between each TRP and panel. Therefore, we need more study to justify the benefit of STx2P and specify the possible usage and methods.</w:t>
      </w:r>
    </w:p>
    <w:p w14:paraId="1537ECDF" w14:textId="77777777" w:rsidR="00C90151" w:rsidRDefault="00C90151" w:rsidP="00C90151">
      <w:pPr>
        <w:pStyle w:val="0Maintext"/>
        <w:spacing w:after="60"/>
        <w:ind w:firstLine="0"/>
        <w:rPr>
          <w:rFonts w:cs="Times New Roman"/>
          <w:i/>
          <w:lang w:val="en-US" w:eastAsia="ko-KR"/>
        </w:rPr>
      </w:pPr>
      <w:r w:rsidRPr="009A5189">
        <w:rPr>
          <w:rFonts w:cs="Times New Roman"/>
          <w:b/>
          <w:i/>
          <w:lang w:val="en-US" w:eastAsia="ko-KR"/>
        </w:rPr>
        <w:t>Proposal 2</w:t>
      </w:r>
      <w:r w:rsidRPr="009A5189">
        <w:rPr>
          <w:rFonts w:cs="Times New Roman"/>
          <w:i/>
          <w:lang w:val="en-US" w:eastAsia="ko-KR"/>
        </w:rPr>
        <w:t xml:space="preserve">: </w:t>
      </w:r>
      <w:r>
        <w:rPr>
          <w:rFonts w:cs="Times New Roman"/>
          <w:i/>
          <w:lang w:val="en-US" w:eastAsia="ko-KR"/>
        </w:rPr>
        <w:t xml:space="preserve">If STx2P </w:t>
      </w:r>
      <w:proofErr w:type="gramStart"/>
      <w:r>
        <w:rPr>
          <w:rFonts w:cs="Times New Roman"/>
          <w:i/>
          <w:lang w:val="en-US" w:eastAsia="ko-KR"/>
        </w:rPr>
        <w:t>is supported</w:t>
      </w:r>
      <w:proofErr w:type="gramEnd"/>
      <w:r>
        <w:rPr>
          <w:rFonts w:cs="Times New Roman"/>
          <w:i/>
          <w:lang w:val="en-US" w:eastAsia="ko-KR"/>
        </w:rPr>
        <w:t>, we can prioritize STx2P schemes with non-overlapping resources</w:t>
      </w:r>
      <w:r w:rsidRPr="009A5189">
        <w:rPr>
          <w:rFonts w:cs="Times New Roman"/>
          <w:i/>
          <w:lang w:val="en-US" w:eastAsia="ko-KR"/>
        </w:rPr>
        <w:t xml:space="preserve"> </w:t>
      </w:r>
      <w:r>
        <w:rPr>
          <w:rFonts w:cs="Times New Roman"/>
          <w:i/>
          <w:lang w:val="en-US" w:eastAsia="ko-KR"/>
        </w:rPr>
        <w:t xml:space="preserve">for any panel implementation. Then, we can be supportive of STx2P schemes with overlapping resources if the benefit is justified. </w:t>
      </w:r>
    </w:p>
    <w:p w14:paraId="5474F28E" w14:textId="114FB3EA" w:rsidR="00C90151" w:rsidRPr="00EC62A3" w:rsidRDefault="00C90151" w:rsidP="00C90151">
      <w:pPr>
        <w:rPr>
          <w:i/>
          <w:sz w:val="20"/>
          <w:lang w:val="en-US" w:eastAsia="ko-KR"/>
        </w:rPr>
      </w:pPr>
      <w:r w:rsidRPr="00EC62A3">
        <w:rPr>
          <w:b/>
          <w:i/>
          <w:sz w:val="20"/>
          <w:lang w:val="en-US" w:eastAsia="ko-KR"/>
        </w:rPr>
        <w:t>Proposal 3</w:t>
      </w:r>
      <w:r w:rsidRPr="00EC62A3">
        <w:rPr>
          <w:i/>
          <w:sz w:val="20"/>
          <w:lang w:val="en-US" w:eastAsia="ko-KR"/>
        </w:rPr>
        <w:t xml:space="preserve">: </w:t>
      </w:r>
      <w:r>
        <w:rPr>
          <w:i/>
          <w:sz w:val="20"/>
          <w:lang w:val="en-US" w:eastAsia="ko-KR"/>
        </w:rPr>
        <w:t>Considering working progress and multi-panel operation, RAN1 can p</w:t>
      </w:r>
      <w:r w:rsidRPr="00DE6274">
        <w:rPr>
          <w:i/>
          <w:sz w:val="20"/>
          <w:lang w:val="en-US" w:eastAsia="ko-KR"/>
        </w:rPr>
        <w:t>rioritize</w:t>
      </w:r>
      <w:r w:rsidR="00B30CC4">
        <w:rPr>
          <w:i/>
          <w:sz w:val="20"/>
          <w:lang w:val="en-US" w:eastAsia="ko-KR"/>
        </w:rPr>
        <w:t>:</w:t>
      </w:r>
    </w:p>
    <w:p w14:paraId="258A232E" w14:textId="77777777" w:rsidR="00C90151" w:rsidRPr="00DE6274" w:rsidRDefault="00C90151" w:rsidP="00C90151">
      <w:pPr>
        <w:pStyle w:val="0Maintext"/>
        <w:numPr>
          <w:ilvl w:val="0"/>
          <w:numId w:val="47"/>
        </w:numPr>
        <w:rPr>
          <w:rFonts w:cs="Times New Roman"/>
          <w:i/>
          <w:lang w:val="en-US" w:eastAsia="ko-KR"/>
        </w:rPr>
      </w:pPr>
      <w:r w:rsidRPr="00DE6274">
        <w:rPr>
          <w:i/>
          <w:lang w:val="en-US" w:eastAsia="ko-KR"/>
        </w:rPr>
        <w:t xml:space="preserve">1) </w:t>
      </w:r>
      <w:proofErr w:type="spellStart"/>
      <w:r w:rsidRPr="00B6543B">
        <w:rPr>
          <w:i/>
          <w:lang w:val="en-US" w:eastAsia="ko-KR"/>
        </w:rPr>
        <w:t>sDCI</w:t>
      </w:r>
      <w:proofErr w:type="spellEnd"/>
      <w:r w:rsidRPr="00B6543B">
        <w:rPr>
          <w:i/>
          <w:lang w:val="en-US" w:eastAsia="ko-KR"/>
        </w:rPr>
        <w:t xml:space="preserve"> based STx2P schemes and </w:t>
      </w:r>
      <w:proofErr w:type="spellStart"/>
      <w:r w:rsidRPr="00B6543B">
        <w:rPr>
          <w:i/>
          <w:lang w:val="en-US" w:eastAsia="ko-KR"/>
        </w:rPr>
        <w:t>mDCI</w:t>
      </w:r>
      <w:proofErr w:type="spellEnd"/>
      <w:r w:rsidRPr="00B6543B">
        <w:rPr>
          <w:i/>
          <w:lang w:val="en-US" w:eastAsia="ko-KR"/>
        </w:rPr>
        <w:t xml:space="preserve"> based STx2P schemes with non-overlapping resources</w:t>
      </w:r>
    </w:p>
    <w:p w14:paraId="3F745D46" w14:textId="77777777" w:rsidR="00C90151" w:rsidRPr="00B6543B" w:rsidRDefault="00C90151" w:rsidP="00C90151">
      <w:pPr>
        <w:pStyle w:val="0Maintext"/>
        <w:numPr>
          <w:ilvl w:val="0"/>
          <w:numId w:val="47"/>
        </w:numPr>
        <w:rPr>
          <w:rFonts w:cs="Times New Roman"/>
          <w:i/>
          <w:lang w:val="en-US" w:eastAsia="ko-KR"/>
        </w:rPr>
      </w:pPr>
      <w:r w:rsidRPr="00B6543B">
        <w:rPr>
          <w:i/>
          <w:lang w:val="en-US" w:eastAsia="ko-KR"/>
        </w:rPr>
        <w:t xml:space="preserve">2) </w:t>
      </w:r>
      <w:proofErr w:type="spellStart"/>
      <w:r w:rsidRPr="00B6543B">
        <w:rPr>
          <w:i/>
          <w:lang w:val="en-US" w:eastAsia="ko-KR"/>
        </w:rPr>
        <w:t>sDCI</w:t>
      </w:r>
      <w:proofErr w:type="spellEnd"/>
      <w:r w:rsidRPr="00B6543B">
        <w:rPr>
          <w:i/>
          <w:lang w:val="en-US" w:eastAsia="ko-KR"/>
        </w:rPr>
        <w:t xml:space="preserve"> based STx2P schemes and </w:t>
      </w:r>
      <w:proofErr w:type="spellStart"/>
      <w:r w:rsidRPr="00B6543B">
        <w:rPr>
          <w:i/>
          <w:lang w:val="en-US" w:eastAsia="ko-KR"/>
        </w:rPr>
        <w:t>mDCI</w:t>
      </w:r>
      <w:proofErr w:type="spellEnd"/>
      <w:r w:rsidRPr="00B6543B">
        <w:rPr>
          <w:i/>
          <w:lang w:val="en-US" w:eastAsia="ko-KR"/>
        </w:rPr>
        <w:t xml:space="preserve"> based STx2P schemes with overlapping resources considering the possible effect of inter-panel interference</w:t>
      </w:r>
    </w:p>
    <w:p w14:paraId="0745A16C" w14:textId="77777777" w:rsidR="002C478A" w:rsidRDefault="002C478A" w:rsidP="002C478A">
      <w:pPr>
        <w:rPr>
          <w:i/>
          <w:sz w:val="20"/>
          <w:lang w:val="en-US" w:eastAsia="ko-KR"/>
        </w:rPr>
      </w:pPr>
      <w:r w:rsidRPr="00EC62A3">
        <w:rPr>
          <w:b/>
          <w:i/>
          <w:sz w:val="20"/>
          <w:lang w:val="en-US" w:eastAsia="ko-KR"/>
        </w:rPr>
        <w:t>Proposal 4</w:t>
      </w:r>
      <w:r w:rsidRPr="00EC62A3">
        <w:rPr>
          <w:i/>
          <w:sz w:val="20"/>
          <w:lang w:val="en-US" w:eastAsia="ko-KR"/>
        </w:rPr>
        <w:t xml:space="preserve">: </w:t>
      </w:r>
      <w:r>
        <w:rPr>
          <w:i/>
          <w:sz w:val="20"/>
          <w:lang w:val="en-US" w:eastAsia="ko-KR"/>
        </w:rPr>
        <w:t xml:space="preserve">If </w:t>
      </w:r>
      <w:proofErr w:type="spellStart"/>
      <w:r>
        <w:rPr>
          <w:i/>
          <w:sz w:val="20"/>
          <w:lang w:val="en-US" w:eastAsia="ko-KR"/>
        </w:rPr>
        <w:t>sDCI</w:t>
      </w:r>
      <w:proofErr w:type="spellEnd"/>
      <w:r>
        <w:rPr>
          <w:i/>
          <w:sz w:val="20"/>
          <w:lang w:val="en-US" w:eastAsia="ko-KR"/>
        </w:rPr>
        <w:t xml:space="preserve"> based STx2P </w:t>
      </w:r>
      <w:proofErr w:type="gramStart"/>
      <w:r>
        <w:rPr>
          <w:i/>
          <w:sz w:val="20"/>
          <w:lang w:val="en-US" w:eastAsia="ko-KR"/>
        </w:rPr>
        <w:t>is supported</w:t>
      </w:r>
      <w:proofErr w:type="gramEnd"/>
      <w:r>
        <w:rPr>
          <w:i/>
          <w:sz w:val="20"/>
          <w:lang w:val="en-US" w:eastAsia="ko-KR"/>
        </w:rPr>
        <w:t xml:space="preserve">, RAN1 can support both </w:t>
      </w:r>
      <w:proofErr w:type="spellStart"/>
      <w:r>
        <w:rPr>
          <w:i/>
          <w:sz w:val="20"/>
          <w:lang w:val="en-US" w:eastAsia="ko-KR"/>
        </w:rPr>
        <w:t>mTRP</w:t>
      </w:r>
      <w:proofErr w:type="spellEnd"/>
      <w:r>
        <w:rPr>
          <w:i/>
          <w:sz w:val="20"/>
          <w:lang w:val="en-US" w:eastAsia="ko-KR"/>
        </w:rPr>
        <w:t xml:space="preserve"> based STx2P and </w:t>
      </w:r>
      <w:proofErr w:type="spellStart"/>
      <w:r>
        <w:rPr>
          <w:i/>
          <w:sz w:val="20"/>
          <w:lang w:val="en-US" w:eastAsia="ko-KR"/>
        </w:rPr>
        <w:t>sTRP</w:t>
      </w:r>
      <w:proofErr w:type="spellEnd"/>
      <w:r>
        <w:rPr>
          <w:i/>
          <w:sz w:val="20"/>
          <w:lang w:val="en-US" w:eastAsia="ko-KR"/>
        </w:rPr>
        <w:t xml:space="preserve"> based STx2P. Switching between </w:t>
      </w:r>
      <w:proofErr w:type="spellStart"/>
      <w:r>
        <w:rPr>
          <w:i/>
          <w:sz w:val="20"/>
          <w:lang w:val="en-US" w:eastAsia="ko-KR"/>
        </w:rPr>
        <w:t>sTRP</w:t>
      </w:r>
      <w:proofErr w:type="spellEnd"/>
      <w:r>
        <w:rPr>
          <w:i/>
          <w:sz w:val="20"/>
          <w:lang w:val="en-US" w:eastAsia="ko-KR"/>
        </w:rPr>
        <w:t xml:space="preserve"> based transmission or </w:t>
      </w:r>
      <w:proofErr w:type="spellStart"/>
      <w:r>
        <w:rPr>
          <w:i/>
          <w:sz w:val="20"/>
          <w:lang w:val="en-US" w:eastAsia="ko-KR"/>
        </w:rPr>
        <w:t>mTRP</w:t>
      </w:r>
      <w:proofErr w:type="spellEnd"/>
      <w:r>
        <w:rPr>
          <w:i/>
          <w:sz w:val="20"/>
          <w:lang w:val="en-US" w:eastAsia="ko-KR"/>
        </w:rPr>
        <w:t xml:space="preserve"> based transmission can be indicated as follow to get benefit with respect to scheduling flexibility:</w:t>
      </w:r>
    </w:p>
    <w:p w14:paraId="154E6170" w14:textId="77777777" w:rsidR="002C478A" w:rsidRDefault="002C478A" w:rsidP="002C478A">
      <w:pPr>
        <w:pStyle w:val="0Maintext"/>
        <w:numPr>
          <w:ilvl w:val="0"/>
          <w:numId w:val="47"/>
        </w:numPr>
        <w:rPr>
          <w:rFonts w:cs="Times New Roman"/>
          <w:i/>
          <w:lang w:val="en-US" w:eastAsia="ko-KR"/>
        </w:rPr>
      </w:pPr>
      <w:r>
        <w:rPr>
          <w:rFonts w:cs="Times New Roman"/>
          <w:i/>
          <w:lang w:val="en-US" w:eastAsia="ko-KR"/>
        </w:rPr>
        <w:t xml:space="preserve">If one TCI state </w:t>
      </w:r>
      <w:proofErr w:type="gramStart"/>
      <w:r>
        <w:rPr>
          <w:rFonts w:cs="Times New Roman"/>
          <w:i/>
          <w:lang w:val="en-US" w:eastAsia="ko-KR"/>
        </w:rPr>
        <w:t>is indicated</w:t>
      </w:r>
      <w:proofErr w:type="gramEnd"/>
      <w:r>
        <w:rPr>
          <w:rFonts w:cs="Times New Roman"/>
          <w:i/>
          <w:lang w:val="en-US" w:eastAsia="ko-KR"/>
        </w:rPr>
        <w:t xml:space="preserve">, only </w:t>
      </w:r>
      <w:proofErr w:type="spellStart"/>
      <w:r>
        <w:rPr>
          <w:rFonts w:cs="Times New Roman"/>
          <w:i/>
          <w:lang w:val="en-US" w:eastAsia="ko-KR"/>
        </w:rPr>
        <w:t>sTRP</w:t>
      </w:r>
      <w:proofErr w:type="spellEnd"/>
      <w:r>
        <w:rPr>
          <w:rFonts w:cs="Times New Roman"/>
          <w:i/>
          <w:lang w:val="en-US" w:eastAsia="ko-KR"/>
        </w:rPr>
        <w:t xml:space="preserve"> based STx2P or legacy </w:t>
      </w:r>
      <w:proofErr w:type="spellStart"/>
      <w:r>
        <w:rPr>
          <w:rFonts w:cs="Times New Roman"/>
          <w:i/>
          <w:lang w:val="en-US" w:eastAsia="ko-KR"/>
        </w:rPr>
        <w:t>sTRP</w:t>
      </w:r>
      <w:proofErr w:type="spellEnd"/>
      <w:r>
        <w:rPr>
          <w:rFonts w:cs="Times New Roman"/>
          <w:i/>
          <w:lang w:val="en-US" w:eastAsia="ko-KR"/>
        </w:rPr>
        <w:t xml:space="preserve"> transmission can be scheduled. According to indicated TCI </w:t>
      </w:r>
      <w:proofErr w:type="gramStart"/>
      <w:r>
        <w:rPr>
          <w:rFonts w:cs="Times New Roman"/>
          <w:i/>
          <w:lang w:val="en-US" w:eastAsia="ko-KR"/>
        </w:rPr>
        <w:t>state which</w:t>
      </w:r>
      <w:proofErr w:type="gramEnd"/>
      <w:r>
        <w:rPr>
          <w:rFonts w:cs="Times New Roman"/>
          <w:i/>
          <w:lang w:val="en-US" w:eastAsia="ko-KR"/>
        </w:rPr>
        <w:t xml:space="preserve"> is based on beam reporting, either </w:t>
      </w:r>
      <w:proofErr w:type="spellStart"/>
      <w:r>
        <w:rPr>
          <w:rFonts w:cs="Times New Roman"/>
          <w:i/>
          <w:lang w:val="en-US" w:eastAsia="ko-KR"/>
        </w:rPr>
        <w:t>sTRP</w:t>
      </w:r>
      <w:proofErr w:type="spellEnd"/>
      <w:r>
        <w:rPr>
          <w:rFonts w:cs="Times New Roman"/>
          <w:i/>
          <w:lang w:val="en-US" w:eastAsia="ko-KR"/>
        </w:rPr>
        <w:t xml:space="preserve"> STx2P or legacy </w:t>
      </w:r>
      <w:proofErr w:type="spellStart"/>
      <w:r>
        <w:rPr>
          <w:rFonts w:cs="Times New Roman"/>
          <w:i/>
          <w:lang w:val="en-US" w:eastAsia="ko-KR"/>
        </w:rPr>
        <w:t>sTRP</w:t>
      </w:r>
      <w:proofErr w:type="spellEnd"/>
      <w:r>
        <w:rPr>
          <w:rFonts w:cs="Times New Roman"/>
          <w:i/>
          <w:lang w:val="en-US" w:eastAsia="ko-KR"/>
        </w:rPr>
        <w:t xml:space="preserve"> transmission can be determined.</w:t>
      </w:r>
    </w:p>
    <w:p w14:paraId="7AFCB7D0" w14:textId="77777777" w:rsidR="002C478A" w:rsidRPr="002106AD" w:rsidRDefault="002C478A" w:rsidP="002C478A">
      <w:pPr>
        <w:pStyle w:val="0Maintext"/>
        <w:numPr>
          <w:ilvl w:val="0"/>
          <w:numId w:val="47"/>
        </w:numPr>
        <w:rPr>
          <w:i/>
          <w:lang w:val="en-US" w:eastAsia="ko-KR"/>
        </w:rPr>
      </w:pPr>
      <w:r w:rsidRPr="002106AD">
        <w:rPr>
          <w:rFonts w:cs="Times New Roman"/>
          <w:i/>
          <w:lang w:val="en-US" w:eastAsia="ko-KR"/>
        </w:rPr>
        <w:t xml:space="preserve">If two TCI states </w:t>
      </w:r>
      <w:proofErr w:type="gramStart"/>
      <w:r w:rsidRPr="002106AD">
        <w:rPr>
          <w:rFonts w:cs="Times New Roman"/>
          <w:i/>
          <w:lang w:val="en-US" w:eastAsia="ko-KR"/>
        </w:rPr>
        <w:t>are indicated</w:t>
      </w:r>
      <w:proofErr w:type="gramEnd"/>
      <w:r w:rsidRPr="002106AD">
        <w:rPr>
          <w:rFonts w:cs="Times New Roman"/>
          <w:i/>
          <w:lang w:val="en-US" w:eastAsia="ko-KR"/>
        </w:rPr>
        <w:t xml:space="preserve">, both </w:t>
      </w:r>
      <w:proofErr w:type="spellStart"/>
      <w:r w:rsidRPr="002106AD">
        <w:rPr>
          <w:rFonts w:cs="Times New Roman"/>
          <w:i/>
          <w:lang w:val="en-US" w:eastAsia="ko-KR"/>
        </w:rPr>
        <w:t>sTRP</w:t>
      </w:r>
      <w:proofErr w:type="spellEnd"/>
      <w:r w:rsidRPr="002106AD">
        <w:rPr>
          <w:rFonts w:cs="Times New Roman"/>
          <w:i/>
          <w:lang w:val="en-US" w:eastAsia="ko-KR"/>
        </w:rPr>
        <w:t xml:space="preserve"> based transmission and </w:t>
      </w:r>
      <w:proofErr w:type="spellStart"/>
      <w:r w:rsidRPr="002106AD">
        <w:rPr>
          <w:rFonts w:cs="Times New Roman"/>
          <w:i/>
          <w:lang w:val="en-US" w:eastAsia="ko-KR"/>
        </w:rPr>
        <w:t>mTRP</w:t>
      </w:r>
      <w:proofErr w:type="spellEnd"/>
      <w:r w:rsidRPr="002106AD">
        <w:rPr>
          <w:rFonts w:cs="Times New Roman"/>
          <w:i/>
          <w:lang w:val="en-US" w:eastAsia="ko-KR"/>
        </w:rPr>
        <w:t xml:space="preserve"> based transmission can be scheduled. We can reuse SRS resource set indicator to indicate either </w:t>
      </w:r>
      <w:proofErr w:type="spellStart"/>
      <w:r w:rsidRPr="002106AD">
        <w:rPr>
          <w:rFonts w:cs="Times New Roman"/>
          <w:i/>
          <w:lang w:val="en-US" w:eastAsia="ko-KR"/>
        </w:rPr>
        <w:t>sTRP</w:t>
      </w:r>
      <w:proofErr w:type="spellEnd"/>
      <w:r w:rsidRPr="002106AD">
        <w:rPr>
          <w:rFonts w:cs="Times New Roman"/>
          <w:i/>
          <w:lang w:val="en-US" w:eastAsia="ko-KR"/>
        </w:rPr>
        <w:t xml:space="preserve"> based transmission or </w:t>
      </w:r>
      <w:proofErr w:type="spellStart"/>
      <w:r w:rsidRPr="002106AD">
        <w:rPr>
          <w:rFonts w:cs="Times New Roman"/>
          <w:i/>
          <w:lang w:val="en-US" w:eastAsia="ko-KR"/>
        </w:rPr>
        <w:t>mTRP</w:t>
      </w:r>
      <w:proofErr w:type="spellEnd"/>
      <w:r w:rsidRPr="002106AD">
        <w:rPr>
          <w:rFonts w:cs="Times New Roman"/>
          <w:i/>
          <w:lang w:val="en-US" w:eastAsia="ko-KR"/>
        </w:rPr>
        <w:t xml:space="preserve"> based transmission</w:t>
      </w:r>
    </w:p>
    <w:p w14:paraId="4C249442" w14:textId="77777777" w:rsidR="002C478A" w:rsidRPr="002106AD" w:rsidRDefault="002C478A" w:rsidP="002C478A">
      <w:pPr>
        <w:pStyle w:val="0Maintext"/>
        <w:numPr>
          <w:ilvl w:val="1"/>
          <w:numId w:val="47"/>
        </w:numPr>
        <w:rPr>
          <w:i/>
          <w:lang w:val="en-US" w:eastAsia="ko-KR"/>
        </w:rPr>
      </w:pPr>
      <w:r w:rsidRPr="002106AD">
        <w:rPr>
          <w:rFonts w:cs="Times New Roman"/>
          <w:i/>
          <w:lang w:val="en-US" w:eastAsia="ko-KR"/>
        </w:rPr>
        <w:lastRenderedPageBreak/>
        <w:t>According to indicated TCI states which is based on beam reporting or other DCI field (e.g. SRI field or etc.), either legacy transmission scheme</w:t>
      </w:r>
      <w:r>
        <w:rPr>
          <w:rFonts w:cs="Times New Roman"/>
          <w:i/>
          <w:lang w:val="en-US" w:eastAsia="ko-KR"/>
        </w:rPr>
        <w:t xml:space="preserve"> (e.g. panel selection, </w:t>
      </w:r>
      <w:proofErr w:type="spellStart"/>
      <w:r>
        <w:rPr>
          <w:rFonts w:cs="Times New Roman"/>
          <w:i/>
          <w:lang w:val="en-US" w:eastAsia="ko-KR"/>
        </w:rPr>
        <w:t>TDMed</w:t>
      </w:r>
      <w:proofErr w:type="spellEnd"/>
      <w:r>
        <w:rPr>
          <w:rFonts w:cs="Times New Roman"/>
          <w:i/>
          <w:lang w:val="en-US" w:eastAsia="ko-KR"/>
        </w:rPr>
        <w:t xml:space="preserve"> </w:t>
      </w:r>
      <w:proofErr w:type="spellStart"/>
      <w:r>
        <w:rPr>
          <w:rFonts w:cs="Times New Roman"/>
          <w:i/>
          <w:lang w:val="en-US" w:eastAsia="ko-KR"/>
        </w:rPr>
        <w:t>mTRP</w:t>
      </w:r>
      <w:proofErr w:type="spellEnd"/>
      <w:r>
        <w:rPr>
          <w:rFonts w:cs="Times New Roman"/>
          <w:i/>
          <w:lang w:val="en-US" w:eastAsia="ko-KR"/>
        </w:rPr>
        <w:t xml:space="preserve"> repetition)</w:t>
      </w:r>
      <w:r w:rsidRPr="002106AD">
        <w:rPr>
          <w:rFonts w:cs="Times New Roman"/>
          <w:i/>
          <w:lang w:val="en-US" w:eastAsia="ko-KR"/>
        </w:rPr>
        <w:t xml:space="preserve"> or STx</w:t>
      </w:r>
      <w:r>
        <w:rPr>
          <w:rFonts w:cs="Times New Roman"/>
          <w:i/>
          <w:lang w:val="en-US" w:eastAsia="ko-KR"/>
        </w:rPr>
        <w:t>2</w:t>
      </w:r>
      <w:r w:rsidRPr="002106AD">
        <w:rPr>
          <w:rFonts w:cs="Times New Roman"/>
          <w:i/>
          <w:lang w:val="en-US" w:eastAsia="ko-KR"/>
        </w:rPr>
        <w:t>P transmission can be determined</w:t>
      </w:r>
    </w:p>
    <w:p w14:paraId="223010BF" w14:textId="77777777" w:rsidR="00C90151" w:rsidRPr="00EC62A3" w:rsidRDefault="00C90151" w:rsidP="00C90151">
      <w:pPr>
        <w:rPr>
          <w:i/>
          <w:sz w:val="20"/>
          <w:lang w:val="en-US" w:eastAsia="ko-KR"/>
        </w:rPr>
      </w:pPr>
      <w:r w:rsidRPr="00EC62A3">
        <w:rPr>
          <w:b/>
          <w:i/>
          <w:sz w:val="20"/>
          <w:lang w:val="en-US" w:eastAsia="ko-KR"/>
        </w:rPr>
        <w:t xml:space="preserve">Proposal </w:t>
      </w:r>
      <w:r>
        <w:rPr>
          <w:b/>
          <w:i/>
          <w:sz w:val="20"/>
          <w:lang w:val="en-US" w:eastAsia="ko-KR"/>
        </w:rPr>
        <w:t>5</w:t>
      </w:r>
      <w:r w:rsidRPr="00EC62A3">
        <w:rPr>
          <w:i/>
          <w:sz w:val="20"/>
          <w:lang w:val="en-US" w:eastAsia="ko-KR"/>
        </w:rPr>
        <w:t>: For STx2P, support following SRI/TPMI indication methods:</w:t>
      </w:r>
    </w:p>
    <w:p w14:paraId="28FF312D" w14:textId="77777777" w:rsidR="00C90151" w:rsidRPr="00EC62A3" w:rsidRDefault="00C90151" w:rsidP="00C90151">
      <w:pPr>
        <w:pStyle w:val="0Maintext"/>
        <w:numPr>
          <w:ilvl w:val="0"/>
          <w:numId w:val="47"/>
        </w:numPr>
        <w:rPr>
          <w:rFonts w:cs="Times New Roman"/>
          <w:i/>
          <w:lang w:val="en-US" w:eastAsia="ko-KR"/>
        </w:rPr>
      </w:pPr>
      <w:r w:rsidRPr="00EC62A3">
        <w:rPr>
          <w:rFonts w:cs="Times New Roman"/>
          <w:i/>
          <w:lang w:val="en-US" w:eastAsia="ko-KR"/>
        </w:rPr>
        <w:t xml:space="preserve">SRI/TPMI indication method 1 (1 joint PUSCH transmission): one SRI indicating a pair of SRS resources / one TPMI indicating a precoding matrix across all SRS ports associated with indicated SRS resources  (e.g. STx2P to </w:t>
      </w:r>
      <w:proofErr w:type="spellStart"/>
      <w:r w:rsidRPr="00EC62A3">
        <w:rPr>
          <w:rFonts w:cs="Times New Roman"/>
          <w:i/>
          <w:lang w:val="en-US" w:eastAsia="ko-KR"/>
        </w:rPr>
        <w:t>sTRP</w:t>
      </w:r>
      <w:proofErr w:type="spellEnd"/>
      <w:r w:rsidRPr="00EC62A3">
        <w:rPr>
          <w:rFonts w:cs="Times New Roman"/>
          <w:i/>
          <w:lang w:val="en-US" w:eastAsia="ko-KR"/>
        </w:rPr>
        <w:t>)</w:t>
      </w:r>
      <w:r w:rsidRPr="00EC62A3">
        <w:rPr>
          <w:rFonts w:cs="Times New Roman" w:hint="eastAsia"/>
          <w:i/>
          <w:lang w:val="en-US" w:eastAsia="ko-KR"/>
        </w:rPr>
        <w:t xml:space="preserve"> </w:t>
      </w:r>
    </w:p>
    <w:p w14:paraId="610E5141" w14:textId="77777777" w:rsidR="00C90151" w:rsidRPr="00396F7E" w:rsidRDefault="00C90151" w:rsidP="00C90151">
      <w:pPr>
        <w:pStyle w:val="0Maintext"/>
        <w:numPr>
          <w:ilvl w:val="0"/>
          <w:numId w:val="47"/>
        </w:numPr>
        <w:rPr>
          <w:lang w:val="en-US" w:eastAsia="ko-KR"/>
        </w:rPr>
      </w:pPr>
      <w:r w:rsidRPr="00396F7E">
        <w:rPr>
          <w:rFonts w:cs="Times New Roman"/>
          <w:i/>
          <w:lang w:val="en-US" w:eastAsia="ko-KR"/>
        </w:rPr>
        <w:t xml:space="preserve">SRI/TPMI indication method 2 (2 PUSCH transmission): one SRI indicating a pair of SRS resources / two TPMIs associated with each indicated SRS resource (e.g. STx2P to </w:t>
      </w:r>
      <w:proofErr w:type="spellStart"/>
      <w:r w:rsidRPr="00396F7E">
        <w:rPr>
          <w:rFonts w:cs="Times New Roman"/>
          <w:i/>
          <w:lang w:val="en-US" w:eastAsia="ko-KR"/>
        </w:rPr>
        <w:t>mTRP</w:t>
      </w:r>
      <w:proofErr w:type="spellEnd"/>
      <w:r w:rsidRPr="00396F7E">
        <w:rPr>
          <w:rFonts w:cs="Times New Roman"/>
          <w:i/>
          <w:lang w:val="en-US" w:eastAsia="ko-KR"/>
        </w:rPr>
        <w:t>)</w:t>
      </w:r>
    </w:p>
    <w:p w14:paraId="7D501682" w14:textId="5DBBE8DA" w:rsidR="00C90151" w:rsidRPr="00396F7E" w:rsidRDefault="00C90151" w:rsidP="00C90151">
      <w:pPr>
        <w:pStyle w:val="0Maintext"/>
        <w:numPr>
          <w:ilvl w:val="0"/>
          <w:numId w:val="47"/>
        </w:numPr>
        <w:rPr>
          <w:lang w:val="en-US" w:eastAsia="ko-KR"/>
        </w:rPr>
      </w:pPr>
      <w:r w:rsidRPr="00396F7E">
        <w:rPr>
          <w:rFonts w:cs="Times New Roman"/>
          <w:i/>
          <w:lang w:val="en-US" w:eastAsia="ko-KR"/>
        </w:rPr>
        <w:t xml:space="preserve">SRI/TPMI indication method </w:t>
      </w:r>
      <w:r w:rsidR="004C4342">
        <w:rPr>
          <w:rFonts w:cs="Times New Roman"/>
          <w:i/>
          <w:lang w:val="en-US" w:eastAsia="ko-KR"/>
        </w:rPr>
        <w:t>3</w:t>
      </w:r>
      <w:r w:rsidRPr="00396F7E">
        <w:rPr>
          <w:rFonts w:cs="Times New Roman"/>
          <w:i/>
          <w:lang w:val="en-US" w:eastAsia="ko-KR"/>
        </w:rPr>
        <w:t xml:space="preserve"> (2 PUSCH transmission): two SRIs each indicating SRS resource(s) for each TRP / two TPMIs each associated with each indicated SRS resource (e.g. STx2P to </w:t>
      </w:r>
      <w:proofErr w:type="spellStart"/>
      <w:r w:rsidRPr="00396F7E">
        <w:rPr>
          <w:rFonts w:cs="Times New Roman"/>
          <w:i/>
          <w:lang w:val="en-US" w:eastAsia="ko-KR"/>
        </w:rPr>
        <w:t>sTRP</w:t>
      </w:r>
      <w:proofErr w:type="spellEnd"/>
      <w:r w:rsidRPr="00396F7E">
        <w:rPr>
          <w:rFonts w:cs="Times New Roman"/>
          <w:i/>
          <w:lang w:val="en-US" w:eastAsia="ko-KR"/>
        </w:rPr>
        <w:t>/</w:t>
      </w:r>
      <w:proofErr w:type="spellStart"/>
      <w:r w:rsidRPr="00396F7E">
        <w:rPr>
          <w:rFonts w:cs="Times New Roman"/>
          <w:i/>
          <w:lang w:val="en-US" w:eastAsia="ko-KR"/>
        </w:rPr>
        <w:t>mTRP</w:t>
      </w:r>
      <w:proofErr w:type="spellEnd"/>
      <w:r w:rsidRPr="00396F7E">
        <w:rPr>
          <w:rFonts w:cs="Times New Roman"/>
          <w:i/>
          <w:lang w:val="en-US" w:eastAsia="ko-KR"/>
        </w:rPr>
        <w:t>)</w:t>
      </w:r>
    </w:p>
    <w:p w14:paraId="7EF669F0" w14:textId="77777777" w:rsidR="000F762B" w:rsidRPr="00082D37" w:rsidRDefault="000F762B" w:rsidP="00FB6F1A">
      <w:pPr>
        <w:pStyle w:val="1"/>
        <w:spacing w:before="0"/>
        <w:jc w:val="both"/>
        <w:rPr>
          <w:lang w:val="en-US"/>
        </w:rPr>
      </w:pPr>
      <w:r w:rsidRPr="00082D37">
        <w:rPr>
          <w:lang w:val="en-US"/>
        </w:rPr>
        <w:t>References</w:t>
      </w:r>
    </w:p>
    <w:p w14:paraId="2B971D3F" w14:textId="5622B052" w:rsidR="00E42A2F" w:rsidRPr="005155DC" w:rsidRDefault="00CE655C" w:rsidP="00F3663C">
      <w:pPr>
        <w:pStyle w:val="2222"/>
        <w:numPr>
          <w:ilvl w:val="0"/>
          <w:numId w:val="5"/>
        </w:numPr>
        <w:spacing w:after="120" w:line="288" w:lineRule="auto"/>
        <w:ind w:firstLineChars="0"/>
        <w:rPr>
          <w:sz w:val="20"/>
        </w:rPr>
      </w:pPr>
      <w:r>
        <w:rPr>
          <w:sz w:val="20"/>
          <w:lang w:val="en-US" w:eastAsia="ko-KR"/>
        </w:rPr>
        <w:t>RP-21</w:t>
      </w:r>
      <w:r w:rsidR="00F3663C">
        <w:rPr>
          <w:sz w:val="20"/>
          <w:lang w:val="en-US" w:eastAsia="ko-KR"/>
        </w:rPr>
        <w:t xml:space="preserve">3598, New WID: </w:t>
      </w:r>
      <w:r w:rsidR="00F3663C" w:rsidRPr="00F3663C">
        <w:rPr>
          <w:sz w:val="20"/>
          <w:lang w:val="en-US" w:eastAsia="ko-KR"/>
        </w:rPr>
        <w:t>MIMO Evolution for Downlink and Uplink</w:t>
      </w:r>
      <w:r w:rsidR="00067494">
        <w:rPr>
          <w:sz w:val="20"/>
          <w:lang w:val="en-US" w:eastAsia="ko-KR"/>
        </w:rPr>
        <w:t>, RAN</w:t>
      </w:r>
      <w:r w:rsidR="00E42A2F" w:rsidRPr="0092700C">
        <w:rPr>
          <w:sz w:val="20"/>
          <w:lang w:val="en-US" w:eastAsia="ko-KR"/>
        </w:rPr>
        <w:t>#</w:t>
      </w:r>
      <w:r w:rsidR="00067494">
        <w:rPr>
          <w:sz w:val="20"/>
          <w:lang w:val="en-US" w:eastAsia="ko-KR"/>
        </w:rPr>
        <w:t>94</w:t>
      </w:r>
      <w:r w:rsidR="00E42A2F" w:rsidRPr="0092700C">
        <w:rPr>
          <w:sz w:val="20"/>
          <w:lang w:val="en-US" w:eastAsia="ko-KR"/>
        </w:rPr>
        <w:t>-e</w:t>
      </w:r>
    </w:p>
    <w:p w14:paraId="72BEEDF0" w14:textId="3BEF52E1" w:rsidR="00996DC7" w:rsidRPr="00AE7976" w:rsidRDefault="00AE7976" w:rsidP="00B96138">
      <w:pPr>
        <w:pStyle w:val="2222"/>
        <w:numPr>
          <w:ilvl w:val="0"/>
          <w:numId w:val="5"/>
        </w:numPr>
        <w:spacing w:after="120" w:line="288" w:lineRule="auto"/>
        <w:ind w:firstLineChars="0"/>
        <w:rPr>
          <w:sz w:val="20"/>
        </w:rPr>
      </w:pPr>
      <w:r w:rsidRPr="00AE7976">
        <w:rPr>
          <w:sz w:val="20"/>
          <w:lang w:val="en-US" w:eastAsia="ko-KR"/>
        </w:rPr>
        <w:t>RAN1#</w:t>
      </w:r>
      <w:r>
        <w:rPr>
          <w:sz w:val="20"/>
          <w:lang w:val="en-US" w:eastAsia="ko-KR"/>
        </w:rPr>
        <w:t>10</w:t>
      </w:r>
      <w:r w:rsidR="00B02B92">
        <w:rPr>
          <w:sz w:val="20"/>
          <w:lang w:val="en-US" w:eastAsia="ko-KR"/>
        </w:rPr>
        <w:t>9</w:t>
      </w:r>
      <w:r>
        <w:rPr>
          <w:sz w:val="20"/>
          <w:lang w:val="en-US" w:eastAsia="ko-KR"/>
        </w:rPr>
        <w:t>-e</w:t>
      </w:r>
      <w:r w:rsidRPr="00AE7976">
        <w:rPr>
          <w:sz w:val="20"/>
          <w:lang w:val="en-US" w:eastAsia="ko-KR"/>
        </w:rPr>
        <w:t>, Chairman’s notes</w:t>
      </w:r>
    </w:p>
    <w:p w14:paraId="7A824BC5" w14:textId="611136CF" w:rsidR="009112B3" w:rsidRDefault="009112B3" w:rsidP="00403839">
      <w:pPr>
        <w:pStyle w:val="1"/>
        <w:numPr>
          <w:ilvl w:val="0"/>
          <w:numId w:val="0"/>
        </w:numPr>
        <w:ind w:left="799" w:hanging="799"/>
      </w:pPr>
      <w:r>
        <w:t xml:space="preserve">Appendix A: </w:t>
      </w:r>
      <w:r w:rsidR="00B02B92">
        <w:t>LLS evaluation assumption for PUSCH</w:t>
      </w:r>
    </w:p>
    <w:tbl>
      <w:tblPr>
        <w:tblW w:w="8440" w:type="dxa"/>
        <w:jc w:val="center"/>
        <w:tblCellMar>
          <w:left w:w="0" w:type="dxa"/>
          <w:right w:w="0" w:type="dxa"/>
        </w:tblCellMar>
        <w:tblLook w:val="0420" w:firstRow="1" w:lastRow="0" w:firstColumn="0" w:lastColumn="0" w:noHBand="0" w:noVBand="1"/>
      </w:tblPr>
      <w:tblGrid>
        <w:gridCol w:w="3173"/>
        <w:gridCol w:w="5267"/>
      </w:tblGrid>
      <w:tr w:rsidR="00B02B92" w14:paraId="45E03C1B"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162A2768" w14:textId="77777777" w:rsidR="00B02B92" w:rsidRDefault="00B02B92" w:rsidP="002F0203">
            <w:pPr>
              <w:jc w:val="center"/>
              <w:rPr>
                <w:sz w:val="18"/>
                <w:lang w:val="en-US" w:eastAsia="ko-KR"/>
              </w:rPr>
            </w:pPr>
            <w:r>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6A3672D5" w14:textId="77777777" w:rsidR="00B02B92" w:rsidRDefault="00B02B92" w:rsidP="002F0203">
            <w:pPr>
              <w:jc w:val="center"/>
              <w:rPr>
                <w:sz w:val="18"/>
                <w:lang w:val="en-US" w:eastAsia="ko-KR"/>
              </w:rPr>
            </w:pPr>
            <w:r>
              <w:rPr>
                <w:b/>
                <w:bCs/>
                <w:sz w:val="18"/>
                <w:lang w:val="en-US" w:eastAsia="ko-KR"/>
              </w:rPr>
              <w:t>Values</w:t>
            </w:r>
          </w:p>
        </w:tc>
      </w:tr>
      <w:tr w:rsidR="00B02B92" w14:paraId="1ADFCA93"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66EB2C5" w14:textId="77777777" w:rsidR="00B02B92" w:rsidRDefault="00B02B92" w:rsidP="002F0203">
            <w:pPr>
              <w:rPr>
                <w:sz w:val="18"/>
                <w:lang w:val="en-US" w:eastAsia="ko-KR"/>
              </w:rPr>
            </w:pPr>
            <w:r>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FCD1D0A" w14:textId="77777777" w:rsidR="00B02B92" w:rsidRDefault="00B02B92" w:rsidP="002F0203">
            <w:pPr>
              <w:rPr>
                <w:sz w:val="18"/>
                <w:lang w:val="en-US" w:eastAsia="ko-KR"/>
              </w:rPr>
            </w:pPr>
            <w:r>
              <w:rPr>
                <w:sz w:val="18"/>
                <w:lang w:val="en-US" w:eastAsia="ko-KR"/>
              </w:rPr>
              <w:t>30 GHz / 120 kHz</w:t>
            </w:r>
          </w:p>
        </w:tc>
      </w:tr>
      <w:tr w:rsidR="00B02B92" w14:paraId="7F1E3F47"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66B16E3" w14:textId="77777777" w:rsidR="00B02B92" w:rsidRDefault="00B02B92" w:rsidP="002F0203">
            <w:pPr>
              <w:rPr>
                <w:sz w:val="18"/>
                <w:lang w:val="en-US" w:eastAsia="ko-KR"/>
              </w:rPr>
            </w:pPr>
            <w:r>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559BFC2" w14:textId="3DB6E4E2" w:rsidR="00B02B92" w:rsidRDefault="001C30D0" w:rsidP="002F0203">
            <w:pPr>
              <w:rPr>
                <w:sz w:val="18"/>
                <w:lang w:val="en-US" w:eastAsia="ko-KR"/>
              </w:rPr>
            </w:pPr>
            <w:r>
              <w:rPr>
                <w:sz w:val="18"/>
                <w:lang w:val="en-US" w:eastAsia="ko-KR"/>
              </w:rPr>
              <w:t>5</w:t>
            </w:r>
            <w:r w:rsidR="00B02B92">
              <w:rPr>
                <w:sz w:val="18"/>
                <w:lang w:val="en-US" w:eastAsia="ko-KR"/>
              </w:rPr>
              <w:t>0 MHz</w:t>
            </w:r>
          </w:p>
        </w:tc>
      </w:tr>
      <w:tr w:rsidR="00B02B92" w14:paraId="69B404CA"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66E83C6" w14:textId="587566C1" w:rsidR="00B02B92" w:rsidRDefault="001C30D0" w:rsidP="002F0203">
            <w:pPr>
              <w:rPr>
                <w:sz w:val="18"/>
                <w:lang w:val="en-US" w:eastAsia="ko-KR"/>
              </w:rPr>
            </w:pPr>
            <w:r>
              <w:rPr>
                <w:sz w:val="18"/>
                <w:lang w:val="en-US" w:eastAsia="ko-KR"/>
              </w:rPr>
              <w:t>PUSCH configuration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8C21BDF" w14:textId="36D2C918" w:rsidR="00B02B92" w:rsidRDefault="001C30D0" w:rsidP="00A332BB">
            <w:pPr>
              <w:rPr>
                <w:sz w:val="18"/>
                <w:lang w:val="en-US" w:eastAsia="ko-KR"/>
              </w:rPr>
            </w:pPr>
            <w:r>
              <w:rPr>
                <w:sz w:val="18"/>
                <w:lang w:val="en-US" w:eastAsia="ko-KR"/>
              </w:rPr>
              <w:t>PUSCH mapping type A</w:t>
            </w:r>
            <w:r w:rsidR="00A332BB">
              <w:rPr>
                <w:sz w:val="18"/>
                <w:lang w:val="en-US" w:eastAsia="ko-KR"/>
              </w:rPr>
              <w:t xml:space="preserve">, </w:t>
            </w:r>
            <w:proofErr w:type="spellStart"/>
            <w:r w:rsidR="00A332BB">
              <w:rPr>
                <w:sz w:val="18"/>
                <w:lang w:val="en-US" w:eastAsia="ko-KR"/>
              </w:rPr>
              <w:t>dmrs-AdditionalPosition</w:t>
            </w:r>
            <w:proofErr w:type="spellEnd"/>
            <w:r w:rsidR="00A332BB">
              <w:rPr>
                <w:sz w:val="18"/>
                <w:lang w:val="en-US" w:eastAsia="ko-KR"/>
              </w:rPr>
              <w:t xml:space="preserve"> = pos2</w:t>
            </w:r>
            <w:r>
              <w:rPr>
                <w:sz w:val="18"/>
                <w:lang w:val="en-US" w:eastAsia="ko-KR"/>
              </w:rPr>
              <w:t>, CP-OFDM</w:t>
            </w:r>
            <w:r w:rsidR="00B474BF">
              <w:rPr>
                <w:sz w:val="18"/>
                <w:lang w:val="en-US" w:eastAsia="ko-KR"/>
              </w:rPr>
              <w:t>, rank =1, QPSK</w:t>
            </w:r>
          </w:p>
        </w:tc>
      </w:tr>
      <w:tr w:rsidR="00B02B92" w14:paraId="044C2083"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A289DDD" w14:textId="77777777" w:rsidR="00B02B92" w:rsidRDefault="00B02B92" w:rsidP="002F0203">
            <w:pPr>
              <w:rPr>
                <w:sz w:val="18"/>
                <w:lang w:val="en-US" w:eastAsia="ko-KR"/>
              </w:rPr>
            </w:pPr>
            <w:r>
              <w:rPr>
                <w:sz w:val="18"/>
                <w:lang w:val="en-US" w:eastAsia="ko-KR"/>
              </w:rPr>
              <w:t># of OFDM symbols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33CF104" w14:textId="21B97B7D" w:rsidR="00B02B92" w:rsidRDefault="00B02B92" w:rsidP="002F0203">
            <w:pPr>
              <w:rPr>
                <w:sz w:val="18"/>
                <w:lang w:val="en-US" w:eastAsia="ko-KR"/>
              </w:rPr>
            </w:pPr>
            <w:r>
              <w:rPr>
                <w:sz w:val="18"/>
                <w:lang w:val="en-US" w:eastAsia="ko-KR"/>
              </w:rPr>
              <w:t xml:space="preserve">4 symbols </w:t>
            </w:r>
            <w:r w:rsidR="00661E8C">
              <w:rPr>
                <w:sz w:val="18"/>
                <w:lang w:val="en-US" w:eastAsia="ko-KR"/>
              </w:rPr>
              <w:t>per</w:t>
            </w:r>
            <w:r>
              <w:rPr>
                <w:sz w:val="18"/>
                <w:lang w:val="en-US" w:eastAsia="ko-KR"/>
              </w:rPr>
              <w:t xml:space="preserve"> </w:t>
            </w:r>
            <w:proofErr w:type="spellStart"/>
            <w:r w:rsidR="001C30D0">
              <w:rPr>
                <w:sz w:val="18"/>
                <w:lang w:val="en-US" w:eastAsia="ko-KR"/>
              </w:rPr>
              <w:t>TDMed</w:t>
            </w:r>
            <w:proofErr w:type="spellEnd"/>
            <w:r w:rsidR="001C30D0">
              <w:rPr>
                <w:sz w:val="18"/>
                <w:lang w:val="en-US" w:eastAsia="ko-KR"/>
              </w:rPr>
              <w:t xml:space="preserve"> </w:t>
            </w:r>
            <w:proofErr w:type="spellStart"/>
            <w:r w:rsidR="001C30D0">
              <w:rPr>
                <w:sz w:val="18"/>
                <w:lang w:val="en-US" w:eastAsia="ko-KR"/>
              </w:rPr>
              <w:t>sTRP</w:t>
            </w:r>
            <w:proofErr w:type="spellEnd"/>
            <w:r w:rsidR="001C30D0">
              <w:rPr>
                <w:sz w:val="18"/>
                <w:lang w:val="en-US" w:eastAsia="ko-KR"/>
              </w:rPr>
              <w:t>/</w:t>
            </w:r>
            <w:proofErr w:type="spellStart"/>
            <w:r w:rsidR="001C30D0">
              <w:rPr>
                <w:sz w:val="18"/>
                <w:lang w:val="en-US" w:eastAsia="ko-KR"/>
              </w:rPr>
              <w:t>mTRP</w:t>
            </w:r>
            <w:proofErr w:type="spellEnd"/>
            <w:r w:rsidR="001C30D0">
              <w:rPr>
                <w:sz w:val="18"/>
                <w:lang w:val="en-US" w:eastAsia="ko-KR"/>
              </w:rPr>
              <w:t xml:space="preserve"> repetition</w:t>
            </w:r>
            <w:r w:rsidR="00FA56B7">
              <w:rPr>
                <w:sz w:val="18"/>
                <w:lang w:val="en-US" w:eastAsia="ko-KR"/>
              </w:rPr>
              <w:t xml:space="preserve">, </w:t>
            </w:r>
            <w:r w:rsidR="00324803">
              <w:rPr>
                <w:sz w:val="18"/>
                <w:lang w:val="en-US" w:eastAsia="ko-KR"/>
              </w:rPr>
              <w:t xml:space="preserve">total </w:t>
            </w:r>
            <w:r w:rsidR="00FA56B7">
              <w:rPr>
                <w:sz w:val="18"/>
                <w:lang w:val="en-US" w:eastAsia="ko-KR"/>
              </w:rPr>
              <w:t xml:space="preserve">8 symbols for two </w:t>
            </w:r>
            <w:proofErr w:type="spellStart"/>
            <w:r w:rsidR="00FA56B7">
              <w:rPr>
                <w:sz w:val="18"/>
                <w:lang w:val="en-US" w:eastAsia="ko-KR"/>
              </w:rPr>
              <w:t>TDMed</w:t>
            </w:r>
            <w:proofErr w:type="spellEnd"/>
            <w:r w:rsidR="00FA56B7">
              <w:rPr>
                <w:sz w:val="18"/>
                <w:lang w:val="en-US" w:eastAsia="ko-KR"/>
              </w:rPr>
              <w:t xml:space="preserve"> repetitions</w:t>
            </w:r>
          </w:p>
          <w:p w14:paraId="13F6F61B" w14:textId="393D9FD8" w:rsidR="00B02B92" w:rsidRDefault="001C30D0" w:rsidP="002F0203">
            <w:pPr>
              <w:rPr>
                <w:sz w:val="18"/>
                <w:lang w:val="en-US" w:eastAsia="ko-KR"/>
              </w:rPr>
            </w:pPr>
            <w:r>
              <w:rPr>
                <w:rFonts w:hint="eastAsia"/>
                <w:sz w:val="18"/>
                <w:lang w:val="en-US" w:eastAsia="ko-KR"/>
              </w:rPr>
              <w:t>8 symbols for FDM scheme A and B and panel selection</w:t>
            </w:r>
          </w:p>
        </w:tc>
      </w:tr>
      <w:tr w:rsidR="00B02B92" w14:paraId="7F874EBE"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787E5A1" w14:textId="77777777" w:rsidR="00B02B92" w:rsidRDefault="00B02B92" w:rsidP="002F0203">
            <w:pPr>
              <w:rPr>
                <w:sz w:val="18"/>
                <w:lang w:val="en-US" w:eastAsia="ko-KR"/>
              </w:rPr>
            </w:pPr>
            <w:r>
              <w:rPr>
                <w:sz w:val="18"/>
                <w:lang w:val="en-US" w:eastAsia="ko-KR"/>
              </w:rPr>
              <w:t># of RBs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381397D" w14:textId="7E700D5D" w:rsidR="00B02B92" w:rsidRDefault="001C30D0" w:rsidP="002F0203">
            <w:pPr>
              <w:rPr>
                <w:sz w:val="18"/>
                <w:lang w:val="en-US" w:eastAsia="ko-KR"/>
              </w:rPr>
            </w:pPr>
            <w:r>
              <w:rPr>
                <w:sz w:val="18"/>
                <w:lang w:val="en-US" w:eastAsia="ko-KR"/>
              </w:rPr>
              <w:t>8</w:t>
            </w:r>
            <w:r w:rsidR="00B02B92">
              <w:rPr>
                <w:sz w:val="18"/>
                <w:lang w:val="en-US" w:eastAsia="ko-KR"/>
              </w:rPr>
              <w:t xml:space="preserve"> RB</w:t>
            </w:r>
            <w:r>
              <w:rPr>
                <w:sz w:val="18"/>
                <w:lang w:val="en-US" w:eastAsia="ko-KR"/>
              </w:rPr>
              <w:t>s (for FDM schemes, 4 RBs for each panel)</w:t>
            </w:r>
          </w:p>
        </w:tc>
      </w:tr>
      <w:tr w:rsidR="00B02B92" w14:paraId="7EE6FADE"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4E4C32B" w14:textId="69EE8434" w:rsidR="00B02B92" w:rsidRDefault="001C30D0" w:rsidP="002F0203">
            <w:pPr>
              <w:rPr>
                <w:sz w:val="18"/>
                <w:lang w:val="en-US" w:eastAsia="ko-KR"/>
              </w:rPr>
            </w:pPr>
            <w:r>
              <w:rPr>
                <w:sz w:val="18"/>
                <w:lang w:val="en-US" w:eastAsia="ko-KR"/>
              </w:rPr>
              <w:t>TB</w:t>
            </w:r>
            <w:r w:rsidR="00B02B92">
              <w:rPr>
                <w:sz w:val="18"/>
                <w:lang w:val="en-US" w:eastAsia="ko-KR"/>
              </w:rPr>
              <w:t xml:space="preserve"> size</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E7C3AC1" w14:textId="60F6A694" w:rsidR="00B02B92" w:rsidRDefault="001C30D0" w:rsidP="00A332BB">
            <w:pPr>
              <w:rPr>
                <w:sz w:val="18"/>
                <w:lang w:eastAsia="ko-KR"/>
              </w:rPr>
            </w:pPr>
            <w:r>
              <w:rPr>
                <w:sz w:val="18"/>
                <w:lang w:eastAsia="ko-KR"/>
              </w:rPr>
              <w:t>168 bits</w:t>
            </w:r>
            <w:r w:rsidR="00A332BB">
              <w:rPr>
                <w:sz w:val="18"/>
                <w:lang w:eastAsia="ko-KR"/>
              </w:rPr>
              <w:t>,</w:t>
            </w:r>
            <w:r w:rsidR="00B474BF">
              <w:rPr>
                <w:sz w:val="18"/>
                <w:lang w:eastAsia="ko-KR"/>
              </w:rPr>
              <w:t xml:space="preserve"> </w:t>
            </w:r>
            <w:r w:rsidR="00A332BB">
              <w:rPr>
                <w:sz w:val="18"/>
                <w:lang w:eastAsia="ko-KR"/>
              </w:rPr>
              <w:t>A</w:t>
            </w:r>
            <w:r w:rsidR="00B474BF">
              <w:rPr>
                <w:sz w:val="18"/>
                <w:lang w:eastAsia="ko-KR"/>
              </w:rPr>
              <w:t xml:space="preserve">ctual </w:t>
            </w:r>
            <w:proofErr w:type="spellStart"/>
            <w:r w:rsidR="00B474BF">
              <w:rPr>
                <w:sz w:val="18"/>
                <w:lang w:eastAsia="ko-KR"/>
              </w:rPr>
              <w:t>coderate</w:t>
            </w:r>
            <w:proofErr w:type="spellEnd"/>
            <w:r w:rsidR="00B474BF">
              <w:rPr>
                <w:sz w:val="18"/>
                <w:lang w:eastAsia="ko-KR"/>
              </w:rPr>
              <w:t>: (TBS+CRC)/(RE*modulation order*rank) = 0.1597 (low</w:t>
            </w:r>
            <w:r w:rsidR="00A332BB">
              <w:rPr>
                <w:sz w:val="18"/>
                <w:lang w:eastAsia="ko-KR"/>
              </w:rPr>
              <w:t xml:space="preserve"> </w:t>
            </w:r>
            <w:proofErr w:type="spellStart"/>
            <w:r w:rsidR="00A332BB">
              <w:rPr>
                <w:sz w:val="18"/>
                <w:lang w:eastAsia="ko-KR"/>
              </w:rPr>
              <w:t>coderate</w:t>
            </w:r>
            <w:proofErr w:type="spellEnd"/>
            <w:r w:rsidR="00A332BB">
              <w:rPr>
                <w:sz w:val="18"/>
                <w:lang w:eastAsia="ko-KR"/>
              </w:rPr>
              <w:t>)</w:t>
            </w:r>
          </w:p>
        </w:tc>
      </w:tr>
      <w:tr w:rsidR="00B02B92" w14:paraId="06B55BB2"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E33011E" w14:textId="77777777" w:rsidR="00B02B92" w:rsidRDefault="00B02B92" w:rsidP="002F0203">
            <w:pPr>
              <w:rPr>
                <w:sz w:val="18"/>
                <w:lang w:val="en-US" w:eastAsia="ko-KR"/>
              </w:rPr>
            </w:pPr>
            <w:r>
              <w:rPr>
                <w:sz w:val="18"/>
                <w:lang w:val="en-US" w:eastAsia="ko-KR"/>
              </w:rPr>
              <w:t>Frequency hopping</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5BEE073" w14:textId="77777777" w:rsidR="00B02B92" w:rsidRDefault="00B02B92" w:rsidP="002F0203">
            <w:pPr>
              <w:rPr>
                <w:sz w:val="18"/>
                <w:lang w:val="en-US" w:eastAsia="ko-KR"/>
              </w:rPr>
            </w:pPr>
            <w:r>
              <w:rPr>
                <w:sz w:val="18"/>
                <w:lang w:val="en-US" w:eastAsia="ko-KR"/>
              </w:rPr>
              <w:t>Not applied</w:t>
            </w:r>
          </w:p>
        </w:tc>
      </w:tr>
      <w:tr w:rsidR="00B02B92" w14:paraId="1FB1919B"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68B6CD0" w14:textId="77777777" w:rsidR="00B02B92" w:rsidRDefault="00B02B92" w:rsidP="002F0203">
            <w:pPr>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DDA6DC2" w14:textId="77777777" w:rsidR="00B02B92" w:rsidRDefault="00B02B92" w:rsidP="002F0203">
            <w:pPr>
              <w:rPr>
                <w:sz w:val="18"/>
                <w:lang w:val="en-US" w:eastAsia="ko-KR"/>
              </w:rPr>
            </w:pPr>
            <w:r>
              <w:rPr>
                <w:sz w:val="18"/>
                <w:lang w:val="en-US" w:eastAsia="ko-KR"/>
              </w:rPr>
              <w:t>CDL-A</w:t>
            </w:r>
          </w:p>
        </w:tc>
      </w:tr>
      <w:tr w:rsidR="00B02B92" w14:paraId="6F727F82"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A2BB0E3" w14:textId="77777777" w:rsidR="00B02B92" w:rsidRDefault="00B02B92" w:rsidP="002F0203">
            <w:pPr>
              <w:rPr>
                <w:sz w:val="18"/>
                <w:lang w:val="en-US" w:eastAsia="ko-KR"/>
              </w:rPr>
            </w:pPr>
            <w:r>
              <w:rPr>
                <w:sz w:val="18"/>
                <w:lang w:val="en-US" w:eastAsia="ko-KR"/>
              </w:rPr>
              <w:t>RMS delay spread</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92DDC89" w14:textId="7E52C1B6" w:rsidR="00B02B92" w:rsidRDefault="00B02B92" w:rsidP="002F0203">
            <w:pPr>
              <w:rPr>
                <w:sz w:val="18"/>
                <w:lang w:val="en-US" w:eastAsia="ko-KR"/>
              </w:rPr>
            </w:pPr>
            <w:r>
              <w:rPr>
                <w:sz w:val="18"/>
                <w:lang w:val="en-US" w:eastAsia="ko-KR"/>
              </w:rPr>
              <w:t>30</w:t>
            </w:r>
            <w:r w:rsidR="001C30D0">
              <w:rPr>
                <w:sz w:val="18"/>
                <w:lang w:val="en-US" w:eastAsia="ko-KR"/>
              </w:rPr>
              <w:t>0</w:t>
            </w:r>
            <w:r>
              <w:rPr>
                <w:sz w:val="18"/>
                <w:lang w:val="en-US" w:eastAsia="ko-KR"/>
              </w:rPr>
              <w:t xml:space="preserve"> ns</w:t>
            </w:r>
          </w:p>
        </w:tc>
      </w:tr>
      <w:tr w:rsidR="00B02B92" w14:paraId="1A709074"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692954A" w14:textId="77777777" w:rsidR="00B02B92" w:rsidRDefault="00B02B92" w:rsidP="002F0203">
            <w:pPr>
              <w:rPr>
                <w:sz w:val="18"/>
                <w:lang w:val="en-US" w:eastAsia="ko-KR"/>
              </w:rPr>
            </w:pPr>
            <w:r>
              <w:rPr>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076037D" w14:textId="77777777" w:rsidR="00B02B92" w:rsidRDefault="00B02B92" w:rsidP="002F0203">
            <w:pPr>
              <w:rPr>
                <w:sz w:val="18"/>
                <w:lang w:val="en-US" w:eastAsia="ko-KR"/>
              </w:rPr>
            </w:pPr>
            <w:r>
              <w:rPr>
                <w:sz w:val="18"/>
                <w:lang w:val="en-US" w:eastAsia="ko-KR"/>
              </w:rPr>
              <w:t>3 km/h</w:t>
            </w:r>
          </w:p>
        </w:tc>
      </w:tr>
      <w:tr w:rsidR="00B02B92" w14:paraId="121A5DC7"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B6274E6" w14:textId="77777777" w:rsidR="00B02B92" w:rsidRDefault="00B02B92" w:rsidP="002F0203">
            <w:pPr>
              <w:rPr>
                <w:sz w:val="18"/>
                <w:lang w:val="en-US" w:eastAsia="ko-KR"/>
              </w:rPr>
            </w:pPr>
            <w:r>
              <w:rPr>
                <w:sz w:val="18"/>
                <w:lang w:val="en-US" w:eastAsia="ko-KR"/>
              </w:rPr>
              <w:t>gNB antenna configuration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B2B95B0" w14:textId="77777777" w:rsidR="00B02B92" w:rsidRDefault="00B02B92" w:rsidP="002F0203">
            <w:pPr>
              <w:rPr>
                <w:sz w:val="18"/>
              </w:rPr>
            </w:pPr>
            <w:r>
              <w:rPr>
                <w:sz w:val="18"/>
                <w:lang w:val="en-US" w:eastAsia="ko-KR"/>
              </w:rPr>
              <w:t xml:space="preserve">2Rx, </w:t>
            </w:r>
            <w:r>
              <w:rPr>
                <w:sz w:val="18"/>
              </w:rPr>
              <w:t>[M,N,P,Mg,Ng]=[4,8,2,1,1]</w:t>
            </w:r>
          </w:p>
        </w:tc>
      </w:tr>
      <w:tr w:rsidR="00B02B92" w14:paraId="718E0198"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88C50CB" w14:textId="77777777" w:rsidR="00B02B92" w:rsidRDefault="00B02B92" w:rsidP="002F0203">
            <w:pPr>
              <w:rPr>
                <w:sz w:val="18"/>
                <w:lang w:val="en-US" w:eastAsia="ko-KR"/>
              </w:rPr>
            </w:pPr>
            <w:r>
              <w:rPr>
                <w:sz w:val="18"/>
                <w:lang w:val="en-US" w:eastAsia="ko-KR"/>
              </w:rPr>
              <w:t>gNB antenna pattern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A0449BF" w14:textId="77777777" w:rsidR="00B02B92" w:rsidRDefault="00B02B92" w:rsidP="002F0203">
            <w:pPr>
              <w:rPr>
                <w:sz w:val="18"/>
                <w:lang w:val="en-US" w:eastAsia="ko-KR"/>
              </w:rPr>
            </w:pPr>
            <w:r>
              <w:rPr>
                <w:sz w:val="18"/>
                <w:lang w:val="en-US" w:eastAsia="ko-KR"/>
              </w:rPr>
              <w:t>38.802 Table A.2.1-6</w:t>
            </w:r>
          </w:p>
        </w:tc>
      </w:tr>
      <w:tr w:rsidR="00B02B92" w14:paraId="52CB7BCD"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FE022EB" w14:textId="77777777" w:rsidR="00B02B92" w:rsidRDefault="00B02B92" w:rsidP="002F0203">
            <w:pPr>
              <w:rPr>
                <w:sz w:val="18"/>
                <w:lang w:val="en-US" w:eastAsia="ko-KR"/>
              </w:rPr>
            </w:pPr>
            <w:proofErr w:type="spellStart"/>
            <w:r>
              <w:rPr>
                <w:sz w:val="18"/>
                <w:lang w:val="en-US" w:eastAsia="ko-KR"/>
              </w:rPr>
              <w:t>gNB</w:t>
            </w:r>
            <w:proofErr w:type="spellEnd"/>
            <w:r>
              <w:rPr>
                <w:sz w:val="18"/>
                <w:lang w:val="en-US" w:eastAsia="ko-KR"/>
              </w:rPr>
              <w:t xml:space="preserve"> orientation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4A89792" w14:textId="77777777" w:rsidR="00B02B92" w:rsidRDefault="00B02B92" w:rsidP="002F0203">
            <w:pPr>
              <w:rPr>
                <w:sz w:val="18"/>
                <w:lang w:val="en-US" w:eastAsia="ko-KR"/>
              </w:rPr>
            </w:pPr>
            <w:r>
              <w:rPr>
                <w:sz w:val="18"/>
                <w:lang w:val="en-US" w:eastAsia="ko-KR"/>
              </w:rPr>
              <w:t>Mech. Tilt = 20 degree</w:t>
            </w:r>
          </w:p>
        </w:tc>
      </w:tr>
      <w:tr w:rsidR="00B02B92" w14:paraId="19F4EA6F"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359576A" w14:textId="77777777" w:rsidR="00B02B92" w:rsidRDefault="00B02B92" w:rsidP="002F0203">
            <w:pPr>
              <w:rPr>
                <w:sz w:val="18"/>
                <w:lang w:val="en-US" w:eastAsia="ko-KR"/>
              </w:rPr>
            </w:pPr>
            <w:r>
              <w:rPr>
                <w:sz w:val="18"/>
                <w:lang w:val="en-US" w:eastAsia="ko-KR"/>
              </w:rPr>
              <w:t>UE antenna configuration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57B6595" w14:textId="23E6F13C" w:rsidR="00B02B92" w:rsidRDefault="00B02B92" w:rsidP="001C30D0">
            <w:pPr>
              <w:rPr>
                <w:sz w:val="18"/>
              </w:rPr>
            </w:pPr>
            <w:r>
              <w:rPr>
                <w:sz w:val="18"/>
                <w:lang w:val="en-US" w:eastAsia="ko-KR"/>
              </w:rPr>
              <w:t xml:space="preserve">2Tx, </w:t>
            </w:r>
            <w:r>
              <w:rPr>
                <w:sz w:val="18"/>
              </w:rPr>
              <w:t>[M,N,P]=[2,4,2]</w:t>
            </w:r>
            <w:r w:rsidR="001C30D0">
              <w:rPr>
                <w:sz w:val="18"/>
              </w:rPr>
              <w:t xml:space="preserve"> for each panel</w:t>
            </w:r>
          </w:p>
        </w:tc>
      </w:tr>
      <w:tr w:rsidR="00B02B92" w14:paraId="052B4579"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3D26DFA" w14:textId="77777777" w:rsidR="00B02B92" w:rsidRDefault="00B02B92" w:rsidP="002F0203">
            <w:pPr>
              <w:rPr>
                <w:sz w:val="18"/>
                <w:lang w:val="en-US" w:eastAsia="ko-KR"/>
              </w:rPr>
            </w:pPr>
            <w:r>
              <w:rPr>
                <w:sz w:val="18"/>
                <w:lang w:val="en-US" w:eastAsia="ko-KR"/>
              </w:rPr>
              <w:t>UE antenna pattern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AD1FEDE" w14:textId="77777777" w:rsidR="00B02B92" w:rsidRDefault="00B02B92" w:rsidP="002F0203">
            <w:pPr>
              <w:rPr>
                <w:sz w:val="18"/>
                <w:lang w:val="en-US" w:eastAsia="ko-KR"/>
              </w:rPr>
            </w:pPr>
            <w:r>
              <w:rPr>
                <w:sz w:val="18"/>
                <w:lang w:val="en-US" w:eastAsia="ko-KR"/>
              </w:rPr>
              <w:t>38.802 Table A.2.1-8</w:t>
            </w:r>
          </w:p>
        </w:tc>
      </w:tr>
      <w:tr w:rsidR="00B02B92" w14:paraId="30252619"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814D69F" w14:textId="77777777" w:rsidR="00B02B92" w:rsidRDefault="00B02B92" w:rsidP="002F0203">
            <w:pPr>
              <w:rPr>
                <w:sz w:val="18"/>
                <w:lang w:val="en-US" w:eastAsia="ko-KR"/>
              </w:rPr>
            </w:pPr>
            <w:r>
              <w:rPr>
                <w:sz w:val="18"/>
                <w:lang w:val="en-US" w:eastAsia="ko-KR"/>
              </w:rPr>
              <w:t>UE orientation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27A7D4A" w14:textId="77777777" w:rsidR="00B02B92" w:rsidRDefault="00B02B92" w:rsidP="002F0203">
            <w:pPr>
              <w:rPr>
                <w:sz w:val="18"/>
                <w:szCs w:val="18"/>
                <w:lang w:val="en-US" w:eastAsia="ko-KR"/>
              </w:rPr>
            </w:pPr>
            <m:oMathPara>
              <m:oMathParaPr>
                <m:jc m:val="left"/>
              </m:oMathParaPr>
              <m:oMath>
                <m:r>
                  <w:rPr>
                    <w:rFonts w:ascii="Cambria Math" w:hAnsi="Cambria Math"/>
                    <w:sz w:val="18"/>
                    <w:szCs w:val="18"/>
                    <w:lang w:val="en-IN" w:eastAsia="ko-KR"/>
                  </w:rPr>
                  <m:t>α</m:t>
                </m:r>
                <m:r>
                  <w:rPr>
                    <w:rFonts w:ascii="Cambria Math" w:hAnsi="Cambria Math"/>
                    <w:sz w:val="18"/>
                    <w:szCs w:val="18"/>
                    <w:lang w:val="en-US" w:eastAsia="ko-KR"/>
                  </w:rPr>
                  <m:t>=U</m:t>
                </m:r>
                <m:d>
                  <m:dPr>
                    <m:ctrlPr>
                      <w:rPr>
                        <w:rFonts w:ascii="Cambria Math" w:hAnsi="Cambria Math"/>
                        <w:i/>
                        <w:iCs/>
                        <w:sz w:val="18"/>
                        <w:szCs w:val="18"/>
                      </w:rPr>
                    </m:ctrlPr>
                  </m:dPr>
                  <m:e>
                    <m:r>
                      <w:rPr>
                        <w:rFonts w:ascii="Cambria Math" w:hAnsi="Cambria Math"/>
                        <w:sz w:val="18"/>
                        <w:szCs w:val="18"/>
                        <w:lang w:val="en-US" w:eastAsia="ko-KR"/>
                      </w:rPr>
                      <m:t>0,2</m:t>
                    </m:r>
                    <m:r>
                      <w:rPr>
                        <w:rFonts w:ascii="Cambria Math" w:hAnsi="Cambria Math"/>
                        <w:sz w:val="18"/>
                        <w:szCs w:val="18"/>
                        <w:lang w:val="en-IN" w:eastAsia="ko-KR"/>
                      </w:rPr>
                      <m:t>π</m:t>
                    </m:r>
                  </m:e>
                </m:d>
                <m:r>
                  <w:rPr>
                    <w:rFonts w:ascii="Cambria Math" w:hAnsi="Cambria Math"/>
                    <w:sz w:val="18"/>
                    <w:szCs w:val="18"/>
                    <w:lang w:val="en-US" w:eastAsia="ko-KR"/>
                  </w:rPr>
                  <m:t>, </m:t>
                </m:r>
                <m:r>
                  <w:rPr>
                    <w:rFonts w:ascii="Cambria Math" w:hAnsi="Cambria Math"/>
                    <w:sz w:val="18"/>
                    <w:szCs w:val="18"/>
                    <w:lang w:val="en-IN" w:eastAsia="ko-KR"/>
                  </w:rPr>
                  <m:t>β</m:t>
                </m:r>
                <m:r>
                  <w:rPr>
                    <w:rFonts w:ascii="Cambria Math" w:hAnsi="Cambria Math"/>
                    <w:sz w:val="18"/>
                    <w:szCs w:val="18"/>
                    <w:lang w:val="en-US" w:eastAsia="ko-KR"/>
                  </w:rPr>
                  <m:t>=</m:t>
                </m:r>
                <m:r>
                  <w:rPr>
                    <w:rFonts w:ascii="Cambria Math" w:hAnsi="Cambria Math"/>
                    <w:sz w:val="18"/>
                    <w:szCs w:val="18"/>
                    <w:lang w:val="en-IN" w:eastAsia="ko-KR"/>
                  </w:rPr>
                  <m:t>γ</m:t>
                </m:r>
                <m:r>
                  <w:rPr>
                    <w:rFonts w:ascii="Cambria Math" w:hAnsi="Cambria Math"/>
                    <w:sz w:val="18"/>
                    <w:szCs w:val="18"/>
                    <w:lang w:val="en-US" w:eastAsia="ko-KR"/>
                  </w:rPr>
                  <m:t>=0</m:t>
                </m:r>
              </m:oMath>
            </m:oMathPara>
          </w:p>
        </w:tc>
      </w:tr>
      <w:tr w:rsidR="00B02B92" w14:paraId="378A20CE"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C3358FD" w14:textId="77777777" w:rsidR="00B02B92" w:rsidRDefault="00B02B92" w:rsidP="002F0203">
            <w:pPr>
              <w:rPr>
                <w:sz w:val="18"/>
                <w:lang w:val="en-US" w:eastAsia="ko-KR"/>
              </w:rPr>
            </w:pPr>
            <w:r>
              <w:rPr>
                <w:sz w:val="18"/>
                <w:lang w:val="en-US" w:eastAsia="ko-KR"/>
              </w:rPr>
              <w:t>Port mapping</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8E9AC76" w14:textId="77777777" w:rsidR="00B02B92" w:rsidRDefault="00B02B92" w:rsidP="002F0203">
            <w:pPr>
              <w:rPr>
                <w:sz w:val="18"/>
                <w:lang w:val="en-US" w:eastAsia="ko-KR"/>
              </w:rPr>
            </w:pPr>
            <w:r>
              <w:rPr>
                <w:sz w:val="18"/>
                <w:lang w:val="en-US" w:eastAsia="ko-KR"/>
              </w:rPr>
              <w:t>(2D) 1 TXRU per panel per pol</w:t>
            </w:r>
            <w:r>
              <w:rPr>
                <w:rFonts w:hint="eastAsia"/>
                <w:sz w:val="18"/>
                <w:lang w:val="en-US" w:eastAsia="ko-KR"/>
              </w:rPr>
              <w:t>e</w:t>
            </w:r>
          </w:p>
        </w:tc>
      </w:tr>
      <w:tr w:rsidR="00B02B92" w14:paraId="4E120AF4"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9195514" w14:textId="77777777" w:rsidR="00B02B92" w:rsidRDefault="00B02B92" w:rsidP="002F0203">
            <w:pPr>
              <w:rPr>
                <w:sz w:val="18"/>
                <w:lang w:val="en-US" w:eastAsia="ko-KR"/>
              </w:rPr>
            </w:pPr>
            <w:r>
              <w:rPr>
                <w:sz w:val="18"/>
                <w:lang w:val="en-US" w:eastAsia="ko-KR"/>
              </w:rPr>
              <w:t>Channel estimation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BE1BCBA" w14:textId="77777777" w:rsidR="00B02B92" w:rsidRDefault="00B02B92" w:rsidP="002F0203">
            <w:pPr>
              <w:rPr>
                <w:sz w:val="18"/>
                <w:lang w:val="en-US" w:eastAsia="ko-KR"/>
              </w:rPr>
            </w:pPr>
            <w:r>
              <w:rPr>
                <w:sz w:val="18"/>
                <w:lang w:val="en-US" w:eastAsia="ko-KR"/>
              </w:rPr>
              <w:t>Practical (MMSE)</w:t>
            </w:r>
          </w:p>
        </w:tc>
      </w:tr>
      <w:tr w:rsidR="00B02B92" w14:paraId="34A1F78C"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53B1553" w14:textId="77777777" w:rsidR="00B02B92" w:rsidRDefault="00B02B92" w:rsidP="002F0203">
            <w:pPr>
              <w:rPr>
                <w:sz w:val="18"/>
                <w:lang w:val="en-US" w:eastAsia="ko-KR"/>
              </w:rPr>
            </w:pPr>
            <w:r>
              <w:rPr>
                <w:sz w:val="18"/>
                <w:lang w:val="en-US" w:eastAsia="ko-KR"/>
              </w:rPr>
              <w:t>Blockage</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6ADCD18" w14:textId="55FFE4E8" w:rsidR="00B02B92" w:rsidRDefault="00B02B92" w:rsidP="001C30D0">
            <w:pPr>
              <w:rPr>
                <w:sz w:val="18"/>
                <w:lang w:val="en-US" w:eastAsia="ko-KR"/>
              </w:rPr>
            </w:pPr>
            <w:r>
              <w:rPr>
                <w:sz w:val="18"/>
                <w:lang w:val="en-US" w:eastAsia="ko-KR"/>
              </w:rPr>
              <w:t>10 dB power offset with probability p = {0.</w:t>
            </w:r>
            <w:r w:rsidR="001C30D0">
              <w:rPr>
                <w:sz w:val="18"/>
                <w:lang w:val="en-US" w:eastAsia="ko-KR"/>
              </w:rPr>
              <w:t>3</w:t>
            </w:r>
            <w:r>
              <w:rPr>
                <w:sz w:val="18"/>
                <w:lang w:val="en-US" w:eastAsia="ko-KR"/>
              </w:rPr>
              <w:t>}</w:t>
            </w:r>
            <w:r w:rsidR="001C30D0">
              <w:rPr>
                <w:sz w:val="18"/>
                <w:lang w:val="en-US" w:eastAsia="ko-KR"/>
              </w:rPr>
              <w:t>, independent for each TRP</w:t>
            </w:r>
          </w:p>
        </w:tc>
      </w:tr>
      <w:tr w:rsidR="00B02B92" w14:paraId="47EDADD6"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4A289EE" w14:textId="77777777" w:rsidR="00B02B92" w:rsidRDefault="00B02B92" w:rsidP="002F0203">
            <w:pPr>
              <w:rPr>
                <w:sz w:val="18"/>
                <w:lang w:val="en-US" w:eastAsia="ko-KR"/>
              </w:rPr>
            </w:pPr>
            <w:r>
              <w:rPr>
                <w:sz w:val="18"/>
                <w:lang w:val="en-US" w:eastAsia="ko-KR"/>
              </w:rPr>
              <w:lastRenderedPageBreak/>
              <w:t># of repetitions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A9241A9" w14:textId="0AA7CB97" w:rsidR="00B02B92" w:rsidRDefault="00B02B92" w:rsidP="002F0203">
            <w:pPr>
              <w:rPr>
                <w:sz w:val="18"/>
                <w:lang w:val="en-US" w:eastAsia="ko-KR"/>
              </w:rPr>
            </w:pPr>
            <w:r>
              <w:rPr>
                <w:sz w:val="18"/>
                <w:lang w:val="en-US" w:eastAsia="ko-KR"/>
              </w:rPr>
              <w:t xml:space="preserve">2 </w:t>
            </w:r>
            <w:r w:rsidR="001C30D0">
              <w:rPr>
                <w:sz w:val="18"/>
                <w:lang w:val="en-US" w:eastAsia="ko-KR"/>
              </w:rPr>
              <w:t xml:space="preserve">for </w:t>
            </w:r>
            <w:proofErr w:type="spellStart"/>
            <w:r w:rsidR="001C30D0">
              <w:rPr>
                <w:sz w:val="18"/>
                <w:lang w:val="en-US" w:eastAsia="ko-KR"/>
              </w:rPr>
              <w:t>TDMed</w:t>
            </w:r>
            <w:proofErr w:type="spellEnd"/>
            <w:r w:rsidR="001C30D0">
              <w:rPr>
                <w:sz w:val="18"/>
                <w:lang w:val="en-US" w:eastAsia="ko-KR"/>
              </w:rPr>
              <w:t xml:space="preserve"> </w:t>
            </w:r>
            <w:proofErr w:type="spellStart"/>
            <w:r w:rsidR="001C30D0">
              <w:rPr>
                <w:sz w:val="18"/>
                <w:lang w:val="en-US" w:eastAsia="ko-KR"/>
              </w:rPr>
              <w:t>sTRP</w:t>
            </w:r>
            <w:proofErr w:type="spellEnd"/>
            <w:r w:rsidR="001C30D0">
              <w:rPr>
                <w:sz w:val="18"/>
                <w:lang w:val="en-US" w:eastAsia="ko-KR"/>
              </w:rPr>
              <w:t>/</w:t>
            </w:r>
            <w:proofErr w:type="spellStart"/>
            <w:r w:rsidR="001C30D0">
              <w:rPr>
                <w:sz w:val="18"/>
                <w:lang w:val="en-US" w:eastAsia="ko-KR"/>
              </w:rPr>
              <w:t>mTRP</w:t>
            </w:r>
            <w:proofErr w:type="spellEnd"/>
            <w:r w:rsidR="001C30D0">
              <w:rPr>
                <w:sz w:val="18"/>
                <w:lang w:val="en-US" w:eastAsia="ko-KR"/>
              </w:rPr>
              <w:t xml:space="preserve"> repetition and FDM scheme B, 1 for FDM scheme A and panel selection</w:t>
            </w:r>
          </w:p>
        </w:tc>
      </w:tr>
      <w:tr w:rsidR="00B02B92" w14:paraId="214A51ED"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432C27D" w14:textId="77777777" w:rsidR="00B02B92" w:rsidRDefault="00B02B92" w:rsidP="002F0203">
            <w:pPr>
              <w:rPr>
                <w:sz w:val="18"/>
                <w:lang w:val="en-US" w:eastAsia="ko-KR"/>
              </w:rPr>
            </w:pPr>
            <w:r>
              <w:rPr>
                <w:sz w:val="18"/>
                <w:lang w:val="en-US" w:eastAsia="ko-KR"/>
              </w:rPr>
              <w:t>Schemes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1D4CAAF" w14:textId="77777777" w:rsidR="001C30D0" w:rsidRDefault="001C30D0" w:rsidP="001C30D0">
            <w:pPr>
              <w:rPr>
                <w:sz w:val="18"/>
                <w:lang w:val="en-US" w:eastAsia="ko-KR"/>
              </w:rPr>
            </w:pPr>
            <w:proofErr w:type="spellStart"/>
            <w:r>
              <w:rPr>
                <w:sz w:val="18"/>
                <w:lang w:val="en-US" w:eastAsia="ko-KR"/>
              </w:rPr>
              <w:t>TDMed</w:t>
            </w:r>
            <w:proofErr w:type="spellEnd"/>
            <w:r>
              <w:rPr>
                <w:sz w:val="18"/>
                <w:lang w:val="en-US" w:eastAsia="ko-KR"/>
              </w:rPr>
              <w:t xml:space="preserve"> </w:t>
            </w:r>
            <w:proofErr w:type="spellStart"/>
            <w:r>
              <w:rPr>
                <w:sz w:val="18"/>
                <w:lang w:val="en-US" w:eastAsia="ko-KR"/>
              </w:rPr>
              <w:t>sTRP</w:t>
            </w:r>
            <w:proofErr w:type="spellEnd"/>
            <w:r>
              <w:rPr>
                <w:sz w:val="18"/>
                <w:lang w:val="en-US" w:eastAsia="ko-KR"/>
              </w:rPr>
              <w:t>/</w:t>
            </w:r>
            <w:proofErr w:type="spellStart"/>
            <w:r>
              <w:rPr>
                <w:sz w:val="18"/>
                <w:lang w:val="en-US" w:eastAsia="ko-KR"/>
              </w:rPr>
              <w:t>mTRP</w:t>
            </w:r>
            <w:proofErr w:type="spellEnd"/>
            <w:r>
              <w:rPr>
                <w:sz w:val="18"/>
                <w:lang w:val="en-US" w:eastAsia="ko-KR"/>
              </w:rPr>
              <w:t xml:space="preserve"> repetition</w:t>
            </w:r>
          </w:p>
          <w:p w14:paraId="7CE5EFC4" w14:textId="77777777" w:rsidR="001C30D0" w:rsidRDefault="001C30D0" w:rsidP="001C30D0">
            <w:pPr>
              <w:rPr>
                <w:sz w:val="18"/>
                <w:lang w:val="en-US" w:eastAsia="ko-KR"/>
              </w:rPr>
            </w:pPr>
            <w:r>
              <w:rPr>
                <w:rFonts w:hint="eastAsia"/>
                <w:sz w:val="18"/>
                <w:lang w:val="en-US" w:eastAsia="ko-KR"/>
              </w:rPr>
              <w:t>FDM scheme A and B</w:t>
            </w:r>
          </w:p>
          <w:p w14:paraId="2A5BDD6C" w14:textId="21C7711E" w:rsidR="00B02B92" w:rsidRDefault="001C30D0" w:rsidP="001C30D0">
            <w:pPr>
              <w:rPr>
                <w:sz w:val="18"/>
                <w:lang w:val="en-US" w:eastAsia="ko-KR"/>
              </w:rPr>
            </w:pPr>
            <w:r>
              <w:rPr>
                <w:sz w:val="18"/>
                <w:lang w:val="en-US" w:eastAsia="ko-KR"/>
              </w:rPr>
              <w:t>P</w:t>
            </w:r>
            <w:r>
              <w:rPr>
                <w:rFonts w:hint="eastAsia"/>
                <w:sz w:val="18"/>
                <w:lang w:val="en-US" w:eastAsia="ko-KR"/>
              </w:rPr>
              <w:t>anel selection</w:t>
            </w:r>
            <w:r>
              <w:rPr>
                <w:sz w:val="18"/>
                <w:lang w:val="en-US" w:eastAsia="ko-KR"/>
              </w:rPr>
              <w:t xml:space="preserve"> (ideal panel selection via comparing instantaneous channel gain for both TRPs)</w:t>
            </w:r>
          </w:p>
        </w:tc>
      </w:tr>
      <w:tr w:rsidR="00B02B92" w14:paraId="0FD00D92" w14:textId="77777777" w:rsidTr="002F0203">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B35B4D5" w14:textId="77777777" w:rsidR="00B02B92" w:rsidRDefault="00B02B92" w:rsidP="002F0203">
            <w:pPr>
              <w:rPr>
                <w:sz w:val="18"/>
                <w:lang w:val="en-US" w:eastAsia="ko-KR"/>
              </w:rPr>
            </w:pPr>
            <w:r>
              <w:rPr>
                <w:sz w:val="18"/>
                <w:lang w:val="en-US" w:eastAsia="ko-KR"/>
              </w:rPr>
              <w:t># of TRPs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6673103" w14:textId="77777777" w:rsidR="00B02B92" w:rsidRDefault="00B02B92" w:rsidP="002F0203">
            <w:pPr>
              <w:rPr>
                <w:sz w:val="18"/>
                <w:lang w:val="en-US" w:eastAsia="ko-KR"/>
              </w:rPr>
            </w:pPr>
            <w:r>
              <w:rPr>
                <w:sz w:val="18"/>
                <w:lang w:val="en-US" w:eastAsia="ko-KR"/>
              </w:rPr>
              <w:t>1 (</w:t>
            </w:r>
            <w:proofErr w:type="spellStart"/>
            <w:r>
              <w:rPr>
                <w:sz w:val="18"/>
                <w:lang w:val="en-US" w:eastAsia="ko-KR"/>
              </w:rPr>
              <w:t>sTRP</w:t>
            </w:r>
            <w:proofErr w:type="spellEnd"/>
            <w:r>
              <w:rPr>
                <w:sz w:val="18"/>
                <w:lang w:val="en-US" w:eastAsia="ko-KR"/>
              </w:rPr>
              <w:t>), 2 (</w:t>
            </w:r>
            <w:proofErr w:type="spellStart"/>
            <w:r>
              <w:rPr>
                <w:sz w:val="18"/>
                <w:lang w:val="en-US" w:eastAsia="ko-KR"/>
              </w:rPr>
              <w:t>mTRP</w:t>
            </w:r>
            <w:proofErr w:type="spellEnd"/>
            <w:r>
              <w:rPr>
                <w:sz w:val="18"/>
                <w:lang w:val="en-US" w:eastAsia="ko-KR"/>
              </w:rPr>
              <w:t>)</w:t>
            </w:r>
          </w:p>
        </w:tc>
      </w:tr>
    </w:tbl>
    <w:p w14:paraId="6C708A26" w14:textId="77777777" w:rsidR="00B02B92" w:rsidRPr="00B02B92" w:rsidRDefault="00B02B92" w:rsidP="00B02B92">
      <w:pPr>
        <w:rPr>
          <w:lang w:eastAsia="ko-KR"/>
        </w:rPr>
      </w:pPr>
    </w:p>
    <w:sectPr w:rsidR="00B02B92" w:rsidRPr="00B02B92" w:rsidSect="00BD10D2">
      <w:head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71534" w14:textId="77777777" w:rsidR="00642093" w:rsidRDefault="00642093">
      <w:r>
        <w:separator/>
      </w:r>
    </w:p>
  </w:endnote>
  <w:endnote w:type="continuationSeparator" w:id="0">
    <w:p w14:paraId="1246EED1" w14:textId="77777777" w:rsidR="00642093" w:rsidRDefault="0064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26F7C" w14:textId="77777777" w:rsidR="00642093" w:rsidRDefault="00642093">
      <w:r>
        <w:separator/>
      </w:r>
    </w:p>
  </w:footnote>
  <w:footnote w:type="continuationSeparator" w:id="0">
    <w:p w14:paraId="78BC90CA" w14:textId="77777777" w:rsidR="00642093" w:rsidRDefault="00642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566DE" w:rsidRDefault="00A566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4008DB"/>
    <w:multiLevelType w:val="hybridMultilevel"/>
    <w:tmpl w:val="F3081918"/>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5DD86054"/>
    <w:multiLevelType w:val="hybridMultilevel"/>
    <w:tmpl w:val="9872F8C6"/>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15:restartNumberingAfterBreak="0">
    <w:nsid w:val="5EE261C3"/>
    <w:multiLevelType w:val="hybridMultilevel"/>
    <w:tmpl w:val="9DAE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9"/>
  </w:num>
  <w:num w:numId="4">
    <w:abstractNumId w:val="42"/>
  </w:num>
  <w:num w:numId="5">
    <w:abstractNumId w:val="4"/>
  </w:num>
  <w:num w:numId="6">
    <w:abstractNumId w:val="2"/>
  </w:num>
  <w:num w:numId="7">
    <w:abstractNumId w:val="33"/>
  </w:num>
  <w:num w:numId="8">
    <w:abstractNumId w:val="3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14"/>
  </w:num>
  <w:num w:numId="12">
    <w:abstractNumId w:val="23"/>
  </w:num>
  <w:num w:numId="13">
    <w:abstractNumId w:val="16"/>
  </w:num>
  <w:num w:numId="14">
    <w:abstractNumId w:val="17"/>
  </w:num>
  <w:num w:numId="15">
    <w:abstractNumId w:val="1"/>
  </w:num>
  <w:num w:numId="16">
    <w:abstractNumId w:val="43"/>
  </w:num>
  <w:num w:numId="17">
    <w:abstractNumId w:val="11"/>
  </w:num>
  <w:num w:numId="18">
    <w:abstractNumId w:val="0"/>
  </w:num>
  <w:num w:numId="19">
    <w:abstractNumId w:val="28"/>
  </w:num>
  <w:num w:numId="20">
    <w:abstractNumId w:val="24"/>
  </w:num>
  <w:num w:numId="21">
    <w:abstractNumId w:val="48"/>
  </w:num>
  <w:num w:numId="22">
    <w:abstractNumId w:val="25"/>
  </w:num>
  <w:num w:numId="23">
    <w:abstractNumId w:val="44"/>
  </w:num>
  <w:num w:numId="24">
    <w:abstractNumId w:val="19"/>
  </w:num>
  <w:num w:numId="25">
    <w:abstractNumId w:val="15"/>
  </w:num>
  <w:num w:numId="26">
    <w:abstractNumId w:val="10"/>
  </w:num>
  <w:num w:numId="27">
    <w:abstractNumId w:val="26"/>
  </w:num>
  <w:num w:numId="28">
    <w:abstractNumId w:val="47"/>
  </w:num>
  <w:num w:numId="29">
    <w:abstractNumId w:val="39"/>
  </w:num>
  <w:num w:numId="30">
    <w:abstractNumId w:val="6"/>
  </w:num>
  <w:num w:numId="31">
    <w:abstractNumId w:val="49"/>
  </w:num>
  <w:num w:numId="32">
    <w:abstractNumId w:val="13"/>
  </w:num>
  <w:num w:numId="33">
    <w:abstractNumId w:val="40"/>
  </w:num>
  <w:num w:numId="34">
    <w:abstractNumId w:val="9"/>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37"/>
  </w:num>
  <w:num w:numId="39">
    <w:abstractNumId w:val="18"/>
  </w:num>
  <w:num w:numId="40">
    <w:abstractNumId w:val="3"/>
  </w:num>
  <w:num w:numId="41">
    <w:abstractNumId w:val="35"/>
  </w:num>
  <w:num w:numId="42">
    <w:abstractNumId w:val="41"/>
  </w:num>
  <w:num w:numId="43">
    <w:abstractNumId w:val="31"/>
  </w:num>
  <w:num w:numId="44">
    <w:abstractNumId w:val="32"/>
  </w:num>
  <w:num w:numId="45">
    <w:abstractNumId w:val="30"/>
  </w:num>
  <w:num w:numId="46">
    <w:abstractNumId w:val="8"/>
  </w:num>
  <w:num w:numId="47">
    <w:abstractNumId w:val="22"/>
  </w:num>
  <w:num w:numId="48">
    <w:abstractNumId w:val="38"/>
  </w:num>
  <w:num w:numId="49">
    <w:abstractNumId w:val="21"/>
  </w:num>
  <w:num w:numId="50">
    <w:abstractNumId w:val="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63C"/>
    <w:rsid w:val="00041D15"/>
    <w:rsid w:val="00041D69"/>
    <w:rsid w:val="00041F68"/>
    <w:rsid w:val="00042277"/>
    <w:rsid w:val="000428F9"/>
    <w:rsid w:val="00042C0D"/>
    <w:rsid w:val="00042EC2"/>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F0"/>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5F35"/>
    <w:rsid w:val="00066D6B"/>
    <w:rsid w:val="00066EFD"/>
    <w:rsid w:val="00066FC3"/>
    <w:rsid w:val="00067006"/>
    <w:rsid w:val="00067494"/>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0C"/>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4D0"/>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C5D"/>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2FE"/>
    <w:rsid w:val="000B45F2"/>
    <w:rsid w:val="000B483A"/>
    <w:rsid w:val="000B4A1E"/>
    <w:rsid w:val="000B4FD7"/>
    <w:rsid w:val="000B50DF"/>
    <w:rsid w:val="000B530B"/>
    <w:rsid w:val="000B5732"/>
    <w:rsid w:val="000B5C93"/>
    <w:rsid w:val="000B5CF9"/>
    <w:rsid w:val="000B5F87"/>
    <w:rsid w:val="000B60B8"/>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578"/>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1FEF"/>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2F88"/>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07"/>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6984"/>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559"/>
    <w:rsid w:val="00131633"/>
    <w:rsid w:val="00131748"/>
    <w:rsid w:val="001318CE"/>
    <w:rsid w:val="0013229D"/>
    <w:rsid w:val="00132491"/>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7048"/>
    <w:rsid w:val="0013713C"/>
    <w:rsid w:val="00137383"/>
    <w:rsid w:val="001374E8"/>
    <w:rsid w:val="0013752C"/>
    <w:rsid w:val="00137679"/>
    <w:rsid w:val="001379DE"/>
    <w:rsid w:val="001405F9"/>
    <w:rsid w:val="00140C63"/>
    <w:rsid w:val="00140E28"/>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061"/>
    <w:rsid w:val="001462B9"/>
    <w:rsid w:val="00146838"/>
    <w:rsid w:val="00146940"/>
    <w:rsid w:val="00146C1C"/>
    <w:rsid w:val="00146D18"/>
    <w:rsid w:val="00146DE6"/>
    <w:rsid w:val="001471E4"/>
    <w:rsid w:val="00147305"/>
    <w:rsid w:val="001476AF"/>
    <w:rsid w:val="0014799B"/>
    <w:rsid w:val="00147BF0"/>
    <w:rsid w:val="001503B7"/>
    <w:rsid w:val="00150806"/>
    <w:rsid w:val="001512E6"/>
    <w:rsid w:val="00151504"/>
    <w:rsid w:val="001517B8"/>
    <w:rsid w:val="00151AAB"/>
    <w:rsid w:val="00151C51"/>
    <w:rsid w:val="00151EFF"/>
    <w:rsid w:val="001525EB"/>
    <w:rsid w:val="0015276B"/>
    <w:rsid w:val="00152CDA"/>
    <w:rsid w:val="001537E3"/>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ABF"/>
    <w:rsid w:val="00161D17"/>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6D8"/>
    <w:rsid w:val="0016577B"/>
    <w:rsid w:val="00165C63"/>
    <w:rsid w:val="00165C72"/>
    <w:rsid w:val="00166134"/>
    <w:rsid w:val="00166277"/>
    <w:rsid w:val="00166297"/>
    <w:rsid w:val="0016648A"/>
    <w:rsid w:val="00166B45"/>
    <w:rsid w:val="001675FD"/>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97F"/>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0"/>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27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0D0"/>
    <w:rsid w:val="001C3152"/>
    <w:rsid w:val="001C3315"/>
    <w:rsid w:val="001C3694"/>
    <w:rsid w:val="001C39C6"/>
    <w:rsid w:val="001C3B74"/>
    <w:rsid w:val="001C3BA5"/>
    <w:rsid w:val="001C3F85"/>
    <w:rsid w:val="001C4291"/>
    <w:rsid w:val="001C459C"/>
    <w:rsid w:val="001C46E4"/>
    <w:rsid w:val="001C47E7"/>
    <w:rsid w:val="001C4949"/>
    <w:rsid w:val="001C4D1E"/>
    <w:rsid w:val="001C5D99"/>
    <w:rsid w:val="001C5FF5"/>
    <w:rsid w:val="001C64AB"/>
    <w:rsid w:val="001C6890"/>
    <w:rsid w:val="001C76C5"/>
    <w:rsid w:val="001C77DC"/>
    <w:rsid w:val="001C7CCA"/>
    <w:rsid w:val="001C7EEF"/>
    <w:rsid w:val="001D0411"/>
    <w:rsid w:val="001D0419"/>
    <w:rsid w:val="001D04EE"/>
    <w:rsid w:val="001D07C2"/>
    <w:rsid w:val="001D0D60"/>
    <w:rsid w:val="001D0FD7"/>
    <w:rsid w:val="001D190E"/>
    <w:rsid w:val="001D1A41"/>
    <w:rsid w:val="001D1B10"/>
    <w:rsid w:val="001D1B17"/>
    <w:rsid w:val="001D1CBE"/>
    <w:rsid w:val="001D236B"/>
    <w:rsid w:val="001D2861"/>
    <w:rsid w:val="001D29B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2D8"/>
    <w:rsid w:val="001D654A"/>
    <w:rsid w:val="001D6C3A"/>
    <w:rsid w:val="001D7FBF"/>
    <w:rsid w:val="001E01A3"/>
    <w:rsid w:val="001E083E"/>
    <w:rsid w:val="001E0E6E"/>
    <w:rsid w:val="001E0EF2"/>
    <w:rsid w:val="001E107A"/>
    <w:rsid w:val="001E11B5"/>
    <w:rsid w:val="001E1DB8"/>
    <w:rsid w:val="001E1DCE"/>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1C1"/>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A7E"/>
    <w:rsid w:val="00206EBC"/>
    <w:rsid w:val="00207169"/>
    <w:rsid w:val="002075FE"/>
    <w:rsid w:val="00207719"/>
    <w:rsid w:val="002079C8"/>
    <w:rsid w:val="0021054B"/>
    <w:rsid w:val="002106AD"/>
    <w:rsid w:val="00210F43"/>
    <w:rsid w:val="00211051"/>
    <w:rsid w:val="0021177B"/>
    <w:rsid w:val="00211D4E"/>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4EAC"/>
    <w:rsid w:val="002153D6"/>
    <w:rsid w:val="00215905"/>
    <w:rsid w:val="0021595D"/>
    <w:rsid w:val="002159A5"/>
    <w:rsid w:val="00215C9D"/>
    <w:rsid w:val="002164F7"/>
    <w:rsid w:val="00216EBF"/>
    <w:rsid w:val="00216F4E"/>
    <w:rsid w:val="00216F7A"/>
    <w:rsid w:val="00217130"/>
    <w:rsid w:val="0021714D"/>
    <w:rsid w:val="0021716F"/>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CCE"/>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157"/>
    <w:rsid w:val="002553B2"/>
    <w:rsid w:val="002559F7"/>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18D"/>
    <w:rsid w:val="0028440C"/>
    <w:rsid w:val="00284524"/>
    <w:rsid w:val="00284B54"/>
    <w:rsid w:val="002852BE"/>
    <w:rsid w:val="002855DF"/>
    <w:rsid w:val="00285A34"/>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EB"/>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42D"/>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30D"/>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78A"/>
    <w:rsid w:val="002C48FC"/>
    <w:rsid w:val="002C52FA"/>
    <w:rsid w:val="002C54C8"/>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B9E"/>
    <w:rsid w:val="002D2CF6"/>
    <w:rsid w:val="002D2EF7"/>
    <w:rsid w:val="002D3111"/>
    <w:rsid w:val="002D347D"/>
    <w:rsid w:val="002D3552"/>
    <w:rsid w:val="002D3953"/>
    <w:rsid w:val="002D399E"/>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56"/>
    <w:rsid w:val="002E11B9"/>
    <w:rsid w:val="002E193E"/>
    <w:rsid w:val="002E1F17"/>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1EB0"/>
    <w:rsid w:val="002F2128"/>
    <w:rsid w:val="002F27DB"/>
    <w:rsid w:val="002F28D8"/>
    <w:rsid w:val="002F2E63"/>
    <w:rsid w:val="002F32C1"/>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481"/>
    <w:rsid w:val="00322556"/>
    <w:rsid w:val="003226F7"/>
    <w:rsid w:val="003228CA"/>
    <w:rsid w:val="0032299C"/>
    <w:rsid w:val="00322B4E"/>
    <w:rsid w:val="00323113"/>
    <w:rsid w:val="003231D5"/>
    <w:rsid w:val="00323455"/>
    <w:rsid w:val="003237AF"/>
    <w:rsid w:val="00323A2B"/>
    <w:rsid w:val="00323B84"/>
    <w:rsid w:val="00323DAD"/>
    <w:rsid w:val="00323E15"/>
    <w:rsid w:val="00324803"/>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A01"/>
    <w:rsid w:val="00347B4D"/>
    <w:rsid w:val="00347BAA"/>
    <w:rsid w:val="00347D0F"/>
    <w:rsid w:val="00350089"/>
    <w:rsid w:val="00350166"/>
    <w:rsid w:val="00350647"/>
    <w:rsid w:val="00350DDD"/>
    <w:rsid w:val="00350FD1"/>
    <w:rsid w:val="003514CD"/>
    <w:rsid w:val="003514D6"/>
    <w:rsid w:val="0035179B"/>
    <w:rsid w:val="00351C0A"/>
    <w:rsid w:val="00351C1C"/>
    <w:rsid w:val="00351C40"/>
    <w:rsid w:val="00352956"/>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3FB"/>
    <w:rsid w:val="003565D7"/>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C8"/>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123"/>
    <w:rsid w:val="0039593B"/>
    <w:rsid w:val="00395ABC"/>
    <w:rsid w:val="00395BA7"/>
    <w:rsid w:val="00395E02"/>
    <w:rsid w:val="00395E07"/>
    <w:rsid w:val="00395F46"/>
    <w:rsid w:val="00395FBE"/>
    <w:rsid w:val="00396217"/>
    <w:rsid w:val="00396366"/>
    <w:rsid w:val="003965F7"/>
    <w:rsid w:val="003968A4"/>
    <w:rsid w:val="00396F2D"/>
    <w:rsid w:val="00396F7E"/>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23"/>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ED2"/>
    <w:rsid w:val="003C3F64"/>
    <w:rsid w:val="003C433F"/>
    <w:rsid w:val="003C4530"/>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8B6"/>
    <w:rsid w:val="003D1FE9"/>
    <w:rsid w:val="003D2909"/>
    <w:rsid w:val="003D2E5D"/>
    <w:rsid w:val="003D2FCF"/>
    <w:rsid w:val="003D3265"/>
    <w:rsid w:val="003D338F"/>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50"/>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4A5"/>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B4C"/>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05"/>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EC9"/>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25A"/>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2FF"/>
    <w:rsid w:val="00455409"/>
    <w:rsid w:val="00455974"/>
    <w:rsid w:val="00455E7A"/>
    <w:rsid w:val="004562E3"/>
    <w:rsid w:val="004568ED"/>
    <w:rsid w:val="00457B53"/>
    <w:rsid w:val="00457C8F"/>
    <w:rsid w:val="0046014E"/>
    <w:rsid w:val="004604F3"/>
    <w:rsid w:val="004605A5"/>
    <w:rsid w:val="00460624"/>
    <w:rsid w:val="0046067D"/>
    <w:rsid w:val="00460AF1"/>
    <w:rsid w:val="00460C56"/>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534F"/>
    <w:rsid w:val="00465989"/>
    <w:rsid w:val="0046666A"/>
    <w:rsid w:val="0046666D"/>
    <w:rsid w:val="00466B2E"/>
    <w:rsid w:val="00467458"/>
    <w:rsid w:val="0046787C"/>
    <w:rsid w:val="00467A29"/>
    <w:rsid w:val="00467A60"/>
    <w:rsid w:val="00467AFB"/>
    <w:rsid w:val="00467C84"/>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467"/>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0AB1"/>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342"/>
    <w:rsid w:val="004C48A5"/>
    <w:rsid w:val="004C4905"/>
    <w:rsid w:val="004C4B8F"/>
    <w:rsid w:val="004C4E38"/>
    <w:rsid w:val="004C5588"/>
    <w:rsid w:val="004C5A46"/>
    <w:rsid w:val="004C5D06"/>
    <w:rsid w:val="004C5FA3"/>
    <w:rsid w:val="004C5FE3"/>
    <w:rsid w:val="004C60F7"/>
    <w:rsid w:val="004C657C"/>
    <w:rsid w:val="004C6F31"/>
    <w:rsid w:val="004C78FE"/>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5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0AF4"/>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3CA"/>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73C"/>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3BB"/>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570"/>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161"/>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5FFB"/>
    <w:rsid w:val="005861FB"/>
    <w:rsid w:val="005865A9"/>
    <w:rsid w:val="00586684"/>
    <w:rsid w:val="00586CA1"/>
    <w:rsid w:val="00587CDA"/>
    <w:rsid w:val="00587D23"/>
    <w:rsid w:val="00587E75"/>
    <w:rsid w:val="00587E7F"/>
    <w:rsid w:val="0059027D"/>
    <w:rsid w:val="00590511"/>
    <w:rsid w:val="0059077E"/>
    <w:rsid w:val="00590DDD"/>
    <w:rsid w:val="00590E08"/>
    <w:rsid w:val="00590F6E"/>
    <w:rsid w:val="00591162"/>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EE2"/>
    <w:rsid w:val="00597F38"/>
    <w:rsid w:val="005A074E"/>
    <w:rsid w:val="005A0AA4"/>
    <w:rsid w:val="005A11B0"/>
    <w:rsid w:val="005A1708"/>
    <w:rsid w:val="005A1844"/>
    <w:rsid w:val="005A1CF9"/>
    <w:rsid w:val="005A1D16"/>
    <w:rsid w:val="005A1F16"/>
    <w:rsid w:val="005A2093"/>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C7C"/>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CA6"/>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33A"/>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6F89"/>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8F0"/>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2426"/>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4E51"/>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35B"/>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322"/>
    <w:rsid w:val="00630407"/>
    <w:rsid w:val="00630596"/>
    <w:rsid w:val="006307C9"/>
    <w:rsid w:val="00630E61"/>
    <w:rsid w:val="00630E9A"/>
    <w:rsid w:val="006315FF"/>
    <w:rsid w:val="006316BB"/>
    <w:rsid w:val="0063193D"/>
    <w:rsid w:val="00631C9C"/>
    <w:rsid w:val="00631E66"/>
    <w:rsid w:val="0063218B"/>
    <w:rsid w:val="006322DD"/>
    <w:rsid w:val="006325F7"/>
    <w:rsid w:val="006326DF"/>
    <w:rsid w:val="00632A3D"/>
    <w:rsid w:val="00632B09"/>
    <w:rsid w:val="00632B93"/>
    <w:rsid w:val="006332EA"/>
    <w:rsid w:val="00633718"/>
    <w:rsid w:val="0063378D"/>
    <w:rsid w:val="00633BF7"/>
    <w:rsid w:val="00633DEC"/>
    <w:rsid w:val="00633E57"/>
    <w:rsid w:val="00634502"/>
    <w:rsid w:val="0063477E"/>
    <w:rsid w:val="00635B8E"/>
    <w:rsid w:val="00635FD4"/>
    <w:rsid w:val="006363C6"/>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093"/>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0842"/>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0DB"/>
    <w:rsid w:val="0065423A"/>
    <w:rsid w:val="00654318"/>
    <w:rsid w:val="00654AC7"/>
    <w:rsid w:val="006553D8"/>
    <w:rsid w:val="00655E22"/>
    <w:rsid w:val="006561CF"/>
    <w:rsid w:val="00657A28"/>
    <w:rsid w:val="00657B1D"/>
    <w:rsid w:val="00657D97"/>
    <w:rsid w:val="00657DE9"/>
    <w:rsid w:val="00657EC5"/>
    <w:rsid w:val="00657EF8"/>
    <w:rsid w:val="00657F0C"/>
    <w:rsid w:val="0066092D"/>
    <w:rsid w:val="00660C9C"/>
    <w:rsid w:val="00660ECE"/>
    <w:rsid w:val="006610EE"/>
    <w:rsid w:val="00661208"/>
    <w:rsid w:val="006615BE"/>
    <w:rsid w:val="00661E8C"/>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5B3C"/>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3D84"/>
    <w:rsid w:val="00694578"/>
    <w:rsid w:val="00694BC6"/>
    <w:rsid w:val="00694E45"/>
    <w:rsid w:val="00695069"/>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206"/>
    <w:rsid w:val="006B07D4"/>
    <w:rsid w:val="006B0890"/>
    <w:rsid w:val="006B119D"/>
    <w:rsid w:val="006B15E0"/>
    <w:rsid w:val="006B1826"/>
    <w:rsid w:val="006B1A63"/>
    <w:rsid w:val="006B1C0B"/>
    <w:rsid w:val="006B1E13"/>
    <w:rsid w:val="006B1FED"/>
    <w:rsid w:val="006B26FA"/>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660"/>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959"/>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31"/>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8E2"/>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339"/>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3EB2"/>
    <w:rsid w:val="00774013"/>
    <w:rsid w:val="0077429E"/>
    <w:rsid w:val="00774482"/>
    <w:rsid w:val="00774D90"/>
    <w:rsid w:val="0077565E"/>
    <w:rsid w:val="00775996"/>
    <w:rsid w:val="00775C1A"/>
    <w:rsid w:val="00775DF0"/>
    <w:rsid w:val="007764E6"/>
    <w:rsid w:val="007767B5"/>
    <w:rsid w:val="0077688F"/>
    <w:rsid w:val="007769B3"/>
    <w:rsid w:val="00776D43"/>
    <w:rsid w:val="00776FB7"/>
    <w:rsid w:val="007776B3"/>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9F5"/>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2C7"/>
    <w:rsid w:val="007B65F9"/>
    <w:rsid w:val="007B7341"/>
    <w:rsid w:val="007B798C"/>
    <w:rsid w:val="007B7E17"/>
    <w:rsid w:val="007C015A"/>
    <w:rsid w:val="007C0766"/>
    <w:rsid w:val="007C0964"/>
    <w:rsid w:val="007C0B86"/>
    <w:rsid w:val="007C0CF6"/>
    <w:rsid w:val="007C0F45"/>
    <w:rsid w:val="007C1757"/>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DDD"/>
    <w:rsid w:val="007D5E92"/>
    <w:rsid w:val="007D6340"/>
    <w:rsid w:val="007D634E"/>
    <w:rsid w:val="007D665E"/>
    <w:rsid w:val="007D6A8B"/>
    <w:rsid w:val="007D6C9C"/>
    <w:rsid w:val="007D71F2"/>
    <w:rsid w:val="007D731A"/>
    <w:rsid w:val="007D766C"/>
    <w:rsid w:val="007D7689"/>
    <w:rsid w:val="007D773B"/>
    <w:rsid w:val="007D7746"/>
    <w:rsid w:val="007D7A62"/>
    <w:rsid w:val="007E0322"/>
    <w:rsid w:val="007E0581"/>
    <w:rsid w:val="007E0601"/>
    <w:rsid w:val="007E06E1"/>
    <w:rsid w:val="007E06EB"/>
    <w:rsid w:val="007E0898"/>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AC9"/>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6C"/>
    <w:rsid w:val="007F19B0"/>
    <w:rsid w:val="007F1C1E"/>
    <w:rsid w:val="007F2241"/>
    <w:rsid w:val="007F261B"/>
    <w:rsid w:val="007F28C4"/>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5B84"/>
    <w:rsid w:val="007F683F"/>
    <w:rsid w:val="007F6E6F"/>
    <w:rsid w:val="007F7478"/>
    <w:rsid w:val="007F75B6"/>
    <w:rsid w:val="007F75CB"/>
    <w:rsid w:val="007F76E5"/>
    <w:rsid w:val="007F7A5C"/>
    <w:rsid w:val="00800681"/>
    <w:rsid w:val="008008CA"/>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13E"/>
    <w:rsid w:val="008075CB"/>
    <w:rsid w:val="00807B70"/>
    <w:rsid w:val="00807FF1"/>
    <w:rsid w:val="0081007A"/>
    <w:rsid w:val="008100A7"/>
    <w:rsid w:val="008100DD"/>
    <w:rsid w:val="008103C2"/>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84D"/>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A3A"/>
    <w:rsid w:val="00845ECB"/>
    <w:rsid w:val="00846192"/>
    <w:rsid w:val="00846201"/>
    <w:rsid w:val="00846501"/>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EAF"/>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57A5D"/>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2ADA"/>
    <w:rsid w:val="008830D9"/>
    <w:rsid w:val="0088358B"/>
    <w:rsid w:val="008835D0"/>
    <w:rsid w:val="00884284"/>
    <w:rsid w:val="008843F0"/>
    <w:rsid w:val="00884465"/>
    <w:rsid w:val="008844A3"/>
    <w:rsid w:val="00884784"/>
    <w:rsid w:val="00884FE0"/>
    <w:rsid w:val="0088519F"/>
    <w:rsid w:val="008852E8"/>
    <w:rsid w:val="008856C3"/>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6E"/>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774"/>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DC"/>
    <w:rsid w:val="008D1944"/>
    <w:rsid w:val="008D1E60"/>
    <w:rsid w:val="008D20A7"/>
    <w:rsid w:val="008D20D0"/>
    <w:rsid w:val="008D229A"/>
    <w:rsid w:val="008D23EA"/>
    <w:rsid w:val="008D2987"/>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C67"/>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3AD"/>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4FFE"/>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8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537"/>
    <w:rsid w:val="009477A0"/>
    <w:rsid w:val="00947812"/>
    <w:rsid w:val="00947A0A"/>
    <w:rsid w:val="00947DED"/>
    <w:rsid w:val="009502CE"/>
    <w:rsid w:val="00950309"/>
    <w:rsid w:val="00950D03"/>
    <w:rsid w:val="00950EB1"/>
    <w:rsid w:val="0095100C"/>
    <w:rsid w:val="0095220B"/>
    <w:rsid w:val="00952223"/>
    <w:rsid w:val="00952316"/>
    <w:rsid w:val="00952A7E"/>
    <w:rsid w:val="00952B7C"/>
    <w:rsid w:val="009531DE"/>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528"/>
    <w:rsid w:val="0095778B"/>
    <w:rsid w:val="009578EE"/>
    <w:rsid w:val="00960311"/>
    <w:rsid w:val="009603B5"/>
    <w:rsid w:val="00960A28"/>
    <w:rsid w:val="00960A4D"/>
    <w:rsid w:val="00960D37"/>
    <w:rsid w:val="00960D62"/>
    <w:rsid w:val="00960D6C"/>
    <w:rsid w:val="00961272"/>
    <w:rsid w:val="00961805"/>
    <w:rsid w:val="00961F05"/>
    <w:rsid w:val="0096202A"/>
    <w:rsid w:val="0096216B"/>
    <w:rsid w:val="0096225A"/>
    <w:rsid w:val="009632C9"/>
    <w:rsid w:val="00963492"/>
    <w:rsid w:val="00963556"/>
    <w:rsid w:val="00963A1D"/>
    <w:rsid w:val="00963FE9"/>
    <w:rsid w:val="009641CE"/>
    <w:rsid w:val="00964253"/>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11C7"/>
    <w:rsid w:val="00981257"/>
    <w:rsid w:val="009812C4"/>
    <w:rsid w:val="0098130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D2"/>
    <w:rsid w:val="009A2CD3"/>
    <w:rsid w:val="009A2E6A"/>
    <w:rsid w:val="009A3055"/>
    <w:rsid w:val="009A32A6"/>
    <w:rsid w:val="009A32D3"/>
    <w:rsid w:val="009A33A6"/>
    <w:rsid w:val="009A3439"/>
    <w:rsid w:val="009A3D6D"/>
    <w:rsid w:val="009A3E4F"/>
    <w:rsid w:val="009A4121"/>
    <w:rsid w:val="009A4307"/>
    <w:rsid w:val="009A5189"/>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5F"/>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EAF"/>
    <w:rsid w:val="009C27D6"/>
    <w:rsid w:val="009C2DD9"/>
    <w:rsid w:val="009C2F17"/>
    <w:rsid w:val="009C30D9"/>
    <w:rsid w:val="009C3762"/>
    <w:rsid w:val="009C3799"/>
    <w:rsid w:val="009C3A0D"/>
    <w:rsid w:val="009C3BC9"/>
    <w:rsid w:val="009C3DC0"/>
    <w:rsid w:val="009C4028"/>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63"/>
    <w:rsid w:val="009D668B"/>
    <w:rsid w:val="009D66B8"/>
    <w:rsid w:val="009D670A"/>
    <w:rsid w:val="009D6C2A"/>
    <w:rsid w:val="009D7282"/>
    <w:rsid w:val="009D7421"/>
    <w:rsid w:val="009D7425"/>
    <w:rsid w:val="009D74F0"/>
    <w:rsid w:val="009D75F6"/>
    <w:rsid w:val="009D7D71"/>
    <w:rsid w:val="009D7EED"/>
    <w:rsid w:val="009D7F3A"/>
    <w:rsid w:val="009E0395"/>
    <w:rsid w:val="009E0462"/>
    <w:rsid w:val="009E0897"/>
    <w:rsid w:val="009E091F"/>
    <w:rsid w:val="009E1813"/>
    <w:rsid w:val="009E1920"/>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955"/>
    <w:rsid w:val="00A07B56"/>
    <w:rsid w:val="00A10342"/>
    <w:rsid w:val="00A10500"/>
    <w:rsid w:val="00A105ED"/>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A0B"/>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00B"/>
    <w:rsid w:val="00A2410B"/>
    <w:rsid w:val="00A242F4"/>
    <w:rsid w:val="00A24A43"/>
    <w:rsid w:val="00A24FAB"/>
    <w:rsid w:val="00A252E8"/>
    <w:rsid w:val="00A252F2"/>
    <w:rsid w:val="00A2557D"/>
    <w:rsid w:val="00A25DD1"/>
    <w:rsid w:val="00A261E6"/>
    <w:rsid w:val="00A26359"/>
    <w:rsid w:val="00A26517"/>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A9D"/>
    <w:rsid w:val="00A32C89"/>
    <w:rsid w:val="00A332BB"/>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89A"/>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B0F"/>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7088"/>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4CD5"/>
    <w:rsid w:val="00A7556C"/>
    <w:rsid w:val="00A75758"/>
    <w:rsid w:val="00A7595D"/>
    <w:rsid w:val="00A7598C"/>
    <w:rsid w:val="00A759AF"/>
    <w:rsid w:val="00A759C6"/>
    <w:rsid w:val="00A75B48"/>
    <w:rsid w:val="00A76C2F"/>
    <w:rsid w:val="00A76D57"/>
    <w:rsid w:val="00A76E27"/>
    <w:rsid w:val="00A8065C"/>
    <w:rsid w:val="00A80A57"/>
    <w:rsid w:val="00A81B80"/>
    <w:rsid w:val="00A81B88"/>
    <w:rsid w:val="00A82011"/>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CA"/>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099"/>
    <w:rsid w:val="00AC0314"/>
    <w:rsid w:val="00AC04AC"/>
    <w:rsid w:val="00AC09F8"/>
    <w:rsid w:val="00AC1170"/>
    <w:rsid w:val="00AC1A8C"/>
    <w:rsid w:val="00AC1BBF"/>
    <w:rsid w:val="00AC1BC1"/>
    <w:rsid w:val="00AC1BFC"/>
    <w:rsid w:val="00AC1E41"/>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C7EFB"/>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0DB3"/>
    <w:rsid w:val="00AE10BE"/>
    <w:rsid w:val="00AE18B3"/>
    <w:rsid w:val="00AE1912"/>
    <w:rsid w:val="00AE1ABB"/>
    <w:rsid w:val="00AE1C4D"/>
    <w:rsid w:val="00AE1E45"/>
    <w:rsid w:val="00AE1F1B"/>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3D0"/>
    <w:rsid w:val="00AE7723"/>
    <w:rsid w:val="00AE7976"/>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1D1"/>
    <w:rsid w:val="00AF744F"/>
    <w:rsid w:val="00AF75BE"/>
    <w:rsid w:val="00AF75CA"/>
    <w:rsid w:val="00AF77EC"/>
    <w:rsid w:val="00AF78AE"/>
    <w:rsid w:val="00AF7D78"/>
    <w:rsid w:val="00AF7FF7"/>
    <w:rsid w:val="00B009C4"/>
    <w:rsid w:val="00B00A0F"/>
    <w:rsid w:val="00B00C96"/>
    <w:rsid w:val="00B01618"/>
    <w:rsid w:val="00B01DB5"/>
    <w:rsid w:val="00B01F3C"/>
    <w:rsid w:val="00B02630"/>
    <w:rsid w:val="00B02B92"/>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163"/>
    <w:rsid w:val="00B212D9"/>
    <w:rsid w:val="00B21302"/>
    <w:rsid w:val="00B213E4"/>
    <w:rsid w:val="00B21927"/>
    <w:rsid w:val="00B21DCF"/>
    <w:rsid w:val="00B220B4"/>
    <w:rsid w:val="00B22628"/>
    <w:rsid w:val="00B2265E"/>
    <w:rsid w:val="00B23480"/>
    <w:rsid w:val="00B23803"/>
    <w:rsid w:val="00B23AF4"/>
    <w:rsid w:val="00B2407F"/>
    <w:rsid w:val="00B242D6"/>
    <w:rsid w:val="00B2452E"/>
    <w:rsid w:val="00B246F4"/>
    <w:rsid w:val="00B2478C"/>
    <w:rsid w:val="00B2494D"/>
    <w:rsid w:val="00B24A6A"/>
    <w:rsid w:val="00B24B8F"/>
    <w:rsid w:val="00B24BE3"/>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CC4"/>
    <w:rsid w:val="00B30D92"/>
    <w:rsid w:val="00B30F90"/>
    <w:rsid w:val="00B3109B"/>
    <w:rsid w:val="00B3110C"/>
    <w:rsid w:val="00B31272"/>
    <w:rsid w:val="00B31CDE"/>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2F"/>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3E"/>
    <w:rsid w:val="00B464B3"/>
    <w:rsid w:val="00B4659F"/>
    <w:rsid w:val="00B46DC9"/>
    <w:rsid w:val="00B46EB1"/>
    <w:rsid w:val="00B470D6"/>
    <w:rsid w:val="00B473B9"/>
    <w:rsid w:val="00B474BF"/>
    <w:rsid w:val="00B5010B"/>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C9E"/>
    <w:rsid w:val="00B63E64"/>
    <w:rsid w:val="00B6425D"/>
    <w:rsid w:val="00B6454E"/>
    <w:rsid w:val="00B647A3"/>
    <w:rsid w:val="00B64C2F"/>
    <w:rsid w:val="00B64CB1"/>
    <w:rsid w:val="00B6515C"/>
    <w:rsid w:val="00B65378"/>
    <w:rsid w:val="00B6543B"/>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0F8F"/>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80B1A"/>
    <w:rsid w:val="00B80D19"/>
    <w:rsid w:val="00B80FAF"/>
    <w:rsid w:val="00B8154E"/>
    <w:rsid w:val="00B815E3"/>
    <w:rsid w:val="00B816A3"/>
    <w:rsid w:val="00B816A8"/>
    <w:rsid w:val="00B8171C"/>
    <w:rsid w:val="00B81BA0"/>
    <w:rsid w:val="00B81E3D"/>
    <w:rsid w:val="00B8364F"/>
    <w:rsid w:val="00B836ED"/>
    <w:rsid w:val="00B83C75"/>
    <w:rsid w:val="00B83CB5"/>
    <w:rsid w:val="00B8417B"/>
    <w:rsid w:val="00B848C9"/>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0EA2"/>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2D1B"/>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9A6"/>
    <w:rsid w:val="00BB0CB2"/>
    <w:rsid w:val="00BB1043"/>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6C"/>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6E98"/>
    <w:rsid w:val="00BD7209"/>
    <w:rsid w:val="00BD7788"/>
    <w:rsid w:val="00BD78AA"/>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78F"/>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41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3EBB"/>
    <w:rsid w:val="00C14345"/>
    <w:rsid w:val="00C14564"/>
    <w:rsid w:val="00C14AD5"/>
    <w:rsid w:val="00C14D1E"/>
    <w:rsid w:val="00C14EBC"/>
    <w:rsid w:val="00C14F7A"/>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795"/>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704"/>
    <w:rsid w:val="00C37B59"/>
    <w:rsid w:val="00C37DBC"/>
    <w:rsid w:val="00C41080"/>
    <w:rsid w:val="00C41338"/>
    <w:rsid w:val="00C41790"/>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ED"/>
    <w:rsid w:val="00C50936"/>
    <w:rsid w:val="00C50F19"/>
    <w:rsid w:val="00C5119E"/>
    <w:rsid w:val="00C511E0"/>
    <w:rsid w:val="00C51375"/>
    <w:rsid w:val="00C51624"/>
    <w:rsid w:val="00C51789"/>
    <w:rsid w:val="00C51ACC"/>
    <w:rsid w:val="00C51C8D"/>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537"/>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282"/>
    <w:rsid w:val="00C65336"/>
    <w:rsid w:val="00C654AA"/>
    <w:rsid w:val="00C6552C"/>
    <w:rsid w:val="00C65743"/>
    <w:rsid w:val="00C6585C"/>
    <w:rsid w:val="00C65E7A"/>
    <w:rsid w:val="00C65F9E"/>
    <w:rsid w:val="00C662CF"/>
    <w:rsid w:val="00C66690"/>
    <w:rsid w:val="00C66B2C"/>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B67"/>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88B"/>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151"/>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C91"/>
    <w:rsid w:val="00C97532"/>
    <w:rsid w:val="00C976FA"/>
    <w:rsid w:val="00C97B96"/>
    <w:rsid w:val="00C97C43"/>
    <w:rsid w:val="00CA05CF"/>
    <w:rsid w:val="00CA0845"/>
    <w:rsid w:val="00CA0FE5"/>
    <w:rsid w:val="00CA1231"/>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8C1"/>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55C"/>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20B"/>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93"/>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8DA"/>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CE2"/>
    <w:rsid w:val="00D24E74"/>
    <w:rsid w:val="00D24F11"/>
    <w:rsid w:val="00D25840"/>
    <w:rsid w:val="00D258B2"/>
    <w:rsid w:val="00D25981"/>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91A"/>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BF7"/>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4E3"/>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67E31"/>
    <w:rsid w:val="00D7011A"/>
    <w:rsid w:val="00D701A1"/>
    <w:rsid w:val="00D70438"/>
    <w:rsid w:val="00D70FEA"/>
    <w:rsid w:val="00D715BD"/>
    <w:rsid w:val="00D71842"/>
    <w:rsid w:val="00D71BB9"/>
    <w:rsid w:val="00D71D61"/>
    <w:rsid w:val="00D71D69"/>
    <w:rsid w:val="00D720F8"/>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08E"/>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BF4"/>
    <w:rsid w:val="00DA5FD7"/>
    <w:rsid w:val="00DA6426"/>
    <w:rsid w:val="00DA649D"/>
    <w:rsid w:val="00DA6E97"/>
    <w:rsid w:val="00DA70D2"/>
    <w:rsid w:val="00DA711A"/>
    <w:rsid w:val="00DA7255"/>
    <w:rsid w:val="00DA733A"/>
    <w:rsid w:val="00DA73E9"/>
    <w:rsid w:val="00DB06B9"/>
    <w:rsid w:val="00DB0A71"/>
    <w:rsid w:val="00DB102D"/>
    <w:rsid w:val="00DB114D"/>
    <w:rsid w:val="00DB11AA"/>
    <w:rsid w:val="00DB1484"/>
    <w:rsid w:val="00DB1488"/>
    <w:rsid w:val="00DB14D9"/>
    <w:rsid w:val="00DB1D41"/>
    <w:rsid w:val="00DB1DBA"/>
    <w:rsid w:val="00DB1F00"/>
    <w:rsid w:val="00DB1F24"/>
    <w:rsid w:val="00DB20BE"/>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BB6"/>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D7729"/>
    <w:rsid w:val="00DE007F"/>
    <w:rsid w:val="00DE02C5"/>
    <w:rsid w:val="00DE107B"/>
    <w:rsid w:val="00DE135B"/>
    <w:rsid w:val="00DE1463"/>
    <w:rsid w:val="00DE150B"/>
    <w:rsid w:val="00DE1B6B"/>
    <w:rsid w:val="00DE1EDC"/>
    <w:rsid w:val="00DE2523"/>
    <w:rsid w:val="00DE2526"/>
    <w:rsid w:val="00DE2742"/>
    <w:rsid w:val="00DE2880"/>
    <w:rsid w:val="00DE290A"/>
    <w:rsid w:val="00DE2C1A"/>
    <w:rsid w:val="00DE2C5A"/>
    <w:rsid w:val="00DE2DD0"/>
    <w:rsid w:val="00DE31AD"/>
    <w:rsid w:val="00DE3487"/>
    <w:rsid w:val="00DE36D0"/>
    <w:rsid w:val="00DE3763"/>
    <w:rsid w:val="00DE4B22"/>
    <w:rsid w:val="00DE4BA8"/>
    <w:rsid w:val="00DE4D83"/>
    <w:rsid w:val="00DE4EAE"/>
    <w:rsid w:val="00DE54DC"/>
    <w:rsid w:val="00DE5C86"/>
    <w:rsid w:val="00DE5CB5"/>
    <w:rsid w:val="00DE5F43"/>
    <w:rsid w:val="00DE5F4A"/>
    <w:rsid w:val="00DE6263"/>
    <w:rsid w:val="00DE6274"/>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9F0"/>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A42"/>
    <w:rsid w:val="00E26B1A"/>
    <w:rsid w:val="00E26DFD"/>
    <w:rsid w:val="00E2793E"/>
    <w:rsid w:val="00E27B46"/>
    <w:rsid w:val="00E301C9"/>
    <w:rsid w:val="00E309BE"/>
    <w:rsid w:val="00E30ABD"/>
    <w:rsid w:val="00E30B86"/>
    <w:rsid w:val="00E3103C"/>
    <w:rsid w:val="00E316DD"/>
    <w:rsid w:val="00E319FA"/>
    <w:rsid w:val="00E31B05"/>
    <w:rsid w:val="00E31B9E"/>
    <w:rsid w:val="00E3309A"/>
    <w:rsid w:val="00E336B9"/>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AB0"/>
    <w:rsid w:val="00E43B92"/>
    <w:rsid w:val="00E4454D"/>
    <w:rsid w:val="00E44BBA"/>
    <w:rsid w:val="00E44E5D"/>
    <w:rsid w:val="00E45BBD"/>
    <w:rsid w:val="00E45D23"/>
    <w:rsid w:val="00E45DD4"/>
    <w:rsid w:val="00E45FC8"/>
    <w:rsid w:val="00E46060"/>
    <w:rsid w:val="00E465D5"/>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4E0"/>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2E7"/>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C10"/>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0B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638"/>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4F9"/>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581"/>
    <w:rsid w:val="00EB7AE4"/>
    <w:rsid w:val="00EB7C7E"/>
    <w:rsid w:val="00EC00B2"/>
    <w:rsid w:val="00EC03BE"/>
    <w:rsid w:val="00EC0493"/>
    <w:rsid w:val="00EC04F2"/>
    <w:rsid w:val="00EC1B2D"/>
    <w:rsid w:val="00EC1D3E"/>
    <w:rsid w:val="00EC1E1B"/>
    <w:rsid w:val="00EC2504"/>
    <w:rsid w:val="00EC28F5"/>
    <w:rsid w:val="00EC2927"/>
    <w:rsid w:val="00EC2E8C"/>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2A3"/>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417"/>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315"/>
    <w:rsid w:val="00EE76DF"/>
    <w:rsid w:val="00EE7E21"/>
    <w:rsid w:val="00EF0885"/>
    <w:rsid w:val="00EF0D16"/>
    <w:rsid w:val="00EF0DBD"/>
    <w:rsid w:val="00EF12AC"/>
    <w:rsid w:val="00EF160D"/>
    <w:rsid w:val="00EF1728"/>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51A"/>
    <w:rsid w:val="00EF46E6"/>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0DF"/>
    <w:rsid w:val="00F05165"/>
    <w:rsid w:val="00F05BA3"/>
    <w:rsid w:val="00F0609E"/>
    <w:rsid w:val="00F06230"/>
    <w:rsid w:val="00F06541"/>
    <w:rsid w:val="00F06883"/>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E8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D9E"/>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D7C"/>
    <w:rsid w:val="00F32E51"/>
    <w:rsid w:val="00F32FFD"/>
    <w:rsid w:val="00F333C1"/>
    <w:rsid w:val="00F33402"/>
    <w:rsid w:val="00F338E7"/>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9C7"/>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0FA"/>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3D2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6EA4"/>
    <w:rsid w:val="00F774C1"/>
    <w:rsid w:val="00F779D6"/>
    <w:rsid w:val="00F77D63"/>
    <w:rsid w:val="00F804A7"/>
    <w:rsid w:val="00F8064F"/>
    <w:rsid w:val="00F806A8"/>
    <w:rsid w:val="00F808FB"/>
    <w:rsid w:val="00F809BC"/>
    <w:rsid w:val="00F80CEF"/>
    <w:rsid w:val="00F80CFE"/>
    <w:rsid w:val="00F8175D"/>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4A"/>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484"/>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2C8"/>
    <w:rsid w:val="00F97675"/>
    <w:rsid w:val="00F97AB2"/>
    <w:rsid w:val="00FA009F"/>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6B7"/>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4DAD"/>
    <w:rsid w:val="00FC5672"/>
    <w:rsid w:val="00FC5822"/>
    <w:rsid w:val="00FC58B4"/>
    <w:rsid w:val="00FC63A9"/>
    <w:rsid w:val="00FC641F"/>
    <w:rsid w:val="00FC66FC"/>
    <w:rsid w:val="00FC6AEA"/>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73B"/>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3EE"/>
    <w:rsid w:val="00FE1C19"/>
    <w:rsid w:val="00FE1EC5"/>
    <w:rsid w:val="00FE1F27"/>
    <w:rsid w:val="00FE1F6A"/>
    <w:rsid w:val="00FE210A"/>
    <w:rsid w:val="00FE2823"/>
    <w:rsid w:val="00FE29AF"/>
    <w:rsid w:val="00FE2AC2"/>
    <w:rsid w:val="00FE39B0"/>
    <w:rsid w:val="00FE3D51"/>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2D40E635-6F46-4D18-AEA1-79E94FC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2A3"/>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6DFAA-DDA8-4C58-835E-8DCF0200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3404</Words>
  <Characters>19408</Characters>
  <Application>Microsoft Office Word</Application>
  <DocSecurity>0</DocSecurity>
  <Lines>161</Lines>
  <Paragraphs>45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3</cp:revision>
  <cp:lastPrinted>2017-03-24T05:34:00Z</cp:lastPrinted>
  <dcterms:created xsi:type="dcterms:W3CDTF">2022-08-12T07:36:00Z</dcterms:created>
  <dcterms:modified xsi:type="dcterms:W3CDTF">2022-08-12T22:23:00Z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